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FA1A33" w14:paraId="4FF86F7C" w14:textId="77777777" w:rsidTr="00BA075D">
        <w:trPr>
          <w:trHeight w:val="870"/>
        </w:trPr>
        <w:tc>
          <w:tcPr>
            <w:tcW w:w="9923" w:type="dxa"/>
            <w:shd w:val="clear" w:color="auto" w:fill="F2F2F2" w:themeFill="background1" w:themeFillShade="F2"/>
          </w:tcPr>
          <w:p w14:paraId="634711A1" w14:textId="77777777" w:rsidR="001A6639" w:rsidRDefault="001A6639" w:rsidP="001A6639">
            <w:pPr>
              <w:pStyle w:val="Default"/>
              <w:rPr>
                <w:b/>
                <w:bCs/>
                <w:sz w:val="28"/>
                <w:szCs w:val="23"/>
              </w:rPr>
            </w:pPr>
          </w:p>
          <w:p w14:paraId="387C2BAD" w14:textId="77777777" w:rsidR="001A6639" w:rsidRDefault="001A6639" w:rsidP="001A6639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0766F6">
              <w:rPr>
                <w:b/>
                <w:bCs/>
                <w:sz w:val="28"/>
                <w:szCs w:val="23"/>
              </w:rPr>
              <w:t>Propisi koji uređuju područje hrane/hrane životinjskog podrijetla</w:t>
            </w:r>
          </w:p>
          <w:p w14:paraId="0EA44BB1" w14:textId="77777777" w:rsidR="00FA1A33" w:rsidRDefault="00FA1A33" w:rsidP="00FA1A33">
            <w:pPr>
              <w:pStyle w:val="Default"/>
              <w:rPr>
                <w:b/>
                <w:bCs/>
                <w:sz w:val="28"/>
                <w:szCs w:val="23"/>
              </w:rPr>
            </w:pPr>
          </w:p>
        </w:tc>
      </w:tr>
      <w:tr w:rsidR="00C90052" w14:paraId="5F28EE09" w14:textId="77777777" w:rsidTr="00BA075D">
        <w:trPr>
          <w:trHeight w:val="2976"/>
        </w:trPr>
        <w:tc>
          <w:tcPr>
            <w:tcW w:w="9923" w:type="dxa"/>
          </w:tcPr>
          <w:p w14:paraId="08D9CC01" w14:textId="77777777" w:rsidR="009D3370" w:rsidRDefault="009D3370" w:rsidP="00FA1A33">
            <w:pPr>
              <w:pStyle w:val="Default"/>
              <w:ind w:left="112"/>
              <w:rPr>
                <w:b/>
                <w:bCs/>
                <w:sz w:val="28"/>
                <w:szCs w:val="23"/>
              </w:rPr>
            </w:pPr>
          </w:p>
          <w:p w14:paraId="267401AE" w14:textId="77777777" w:rsidR="00C90052" w:rsidRPr="00205615" w:rsidRDefault="00C90052" w:rsidP="00FA1A33">
            <w:pPr>
              <w:pStyle w:val="Default"/>
              <w:ind w:left="112"/>
              <w:rPr>
                <w:sz w:val="28"/>
                <w:szCs w:val="23"/>
                <w:u w:val="single"/>
              </w:rPr>
            </w:pPr>
            <w:r w:rsidRPr="00205615">
              <w:rPr>
                <w:b/>
                <w:bCs/>
                <w:sz w:val="28"/>
                <w:szCs w:val="23"/>
                <w:u w:val="single"/>
              </w:rPr>
              <w:t>Nacionalno zakonodavstvo - zakoni</w:t>
            </w:r>
          </w:p>
          <w:p w14:paraId="4B713658" w14:textId="77777777" w:rsidR="00C90052" w:rsidRDefault="00C90052" w:rsidP="00FA1A33">
            <w:pPr>
              <w:pStyle w:val="Default"/>
              <w:ind w:left="112"/>
              <w:rPr>
                <w:sz w:val="23"/>
                <w:szCs w:val="23"/>
              </w:rPr>
            </w:pPr>
          </w:p>
          <w:p w14:paraId="513EA868" w14:textId="06DB1D47" w:rsidR="00C90052" w:rsidRDefault="00C90052" w:rsidP="009D3370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1A6639">
              <w:rPr>
                <w:b/>
                <w:sz w:val="23"/>
                <w:szCs w:val="23"/>
              </w:rPr>
              <w:t>Zakon o veterinarstvu</w:t>
            </w:r>
            <w:r>
              <w:rPr>
                <w:sz w:val="23"/>
                <w:szCs w:val="23"/>
              </w:rPr>
              <w:t xml:space="preserve"> (Narodne novine, br. </w:t>
            </w:r>
            <w:hyperlink r:id="rId7" w:history="1">
              <w:r w:rsidRPr="001A6639">
                <w:rPr>
                  <w:rStyle w:val="Hiperveza"/>
                  <w:sz w:val="23"/>
                  <w:szCs w:val="23"/>
                </w:rPr>
                <w:t>82/</w:t>
              </w:r>
              <w:r w:rsidR="00BA075D">
                <w:rPr>
                  <w:rStyle w:val="Hiperveza"/>
                  <w:sz w:val="23"/>
                  <w:szCs w:val="23"/>
                </w:rPr>
                <w:t>20</w:t>
              </w:r>
              <w:r w:rsidRPr="001A6639">
                <w:rPr>
                  <w:rStyle w:val="Hiperveza"/>
                  <w:sz w:val="23"/>
                  <w:szCs w:val="23"/>
                </w:rPr>
                <w:t>13</w:t>
              </w:r>
            </w:hyperlink>
            <w:r>
              <w:rPr>
                <w:sz w:val="23"/>
                <w:szCs w:val="23"/>
              </w:rPr>
              <w:t xml:space="preserve">, </w:t>
            </w:r>
            <w:hyperlink r:id="rId8" w:history="1">
              <w:r w:rsidRPr="001A6639">
                <w:rPr>
                  <w:rStyle w:val="Hiperveza"/>
                  <w:sz w:val="23"/>
                  <w:szCs w:val="23"/>
                </w:rPr>
                <w:t>148/</w:t>
              </w:r>
              <w:r w:rsidR="00BA075D">
                <w:rPr>
                  <w:rStyle w:val="Hiperveza"/>
                  <w:sz w:val="23"/>
                  <w:szCs w:val="23"/>
                </w:rPr>
                <w:t>20</w:t>
              </w:r>
              <w:r w:rsidRPr="001A6639">
                <w:rPr>
                  <w:rStyle w:val="Hiperveza"/>
                  <w:sz w:val="23"/>
                  <w:szCs w:val="23"/>
                </w:rPr>
                <w:t>13</w:t>
              </w:r>
            </w:hyperlink>
            <w:r w:rsidR="008D47A7">
              <w:rPr>
                <w:rStyle w:val="Hiperveza"/>
                <w:sz w:val="23"/>
                <w:szCs w:val="23"/>
              </w:rPr>
              <w:t xml:space="preserve">, </w:t>
            </w:r>
            <w:hyperlink r:id="rId9" w:history="1">
              <w:r w:rsidR="008D47A7" w:rsidRPr="008D47A7">
                <w:rPr>
                  <w:rStyle w:val="Hiperveza"/>
                  <w:sz w:val="23"/>
                  <w:szCs w:val="23"/>
                </w:rPr>
                <w:t>115/2018</w:t>
              </w:r>
            </w:hyperlink>
            <w:r w:rsidR="00C86D29">
              <w:rPr>
                <w:rStyle w:val="Hiperveza"/>
                <w:sz w:val="23"/>
                <w:szCs w:val="23"/>
              </w:rPr>
              <w:t>,</w:t>
            </w:r>
            <w:r w:rsidR="00AE6783">
              <w:rPr>
                <w:rStyle w:val="Hiperveza"/>
              </w:rPr>
              <w:t xml:space="preserve"> </w:t>
            </w:r>
            <w:hyperlink r:id="rId10" w:history="1">
              <w:r w:rsidR="00C86D29" w:rsidRPr="00C86D29">
                <w:rPr>
                  <w:rStyle w:val="Hiperveza"/>
                </w:rPr>
                <w:t>52/2021</w:t>
              </w:r>
            </w:hyperlink>
            <w:r w:rsidR="005F5CD4">
              <w:rPr>
                <w:rStyle w:val="Hiperveza"/>
              </w:rPr>
              <w:t>,</w:t>
            </w:r>
            <w:r w:rsidR="00AE6783">
              <w:rPr>
                <w:rStyle w:val="Hiperveza"/>
              </w:rPr>
              <w:t>83/22, 152/22, 18/23</w:t>
            </w:r>
            <w:r w:rsidR="008D47A7">
              <w:rPr>
                <w:rStyle w:val="Hiperveza"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 xml:space="preserve"> </w:t>
            </w:r>
          </w:p>
          <w:p w14:paraId="6BCF80D6" w14:textId="77777777" w:rsidR="00585415" w:rsidRDefault="00585415" w:rsidP="00585415">
            <w:pPr>
              <w:pStyle w:val="Default"/>
              <w:spacing w:line="276" w:lineRule="auto"/>
              <w:ind w:left="713"/>
              <w:rPr>
                <w:sz w:val="23"/>
                <w:szCs w:val="23"/>
              </w:rPr>
            </w:pPr>
          </w:p>
          <w:p w14:paraId="128E7088" w14:textId="6965E295" w:rsidR="00C90052" w:rsidRDefault="00C90052" w:rsidP="009D3370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1A6639">
              <w:rPr>
                <w:b/>
                <w:sz w:val="23"/>
                <w:szCs w:val="23"/>
              </w:rPr>
              <w:t>Zakon o hrani</w:t>
            </w:r>
            <w:r>
              <w:rPr>
                <w:sz w:val="23"/>
                <w:szCs w:val="23"/>
              </w:rPr>
              <w:t xml:space="preserve"> (Narodne novine, br.</w:t>
            </w:r>
            <w:hyperlink r:id="rId11" w:history="1">
              <w:r w:rsidR="004945F0" w:rsidRPr="000F0EB1">
                <w:rPr>
                  <w:rStyle w:val="Hiperveza"/>
                </w:rPr>
                <w:t>18/23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7D7FBC56" w14:textId="77777777" w:rsidR="00585415" w:rsidRDefault="00585415" w:rsidP="0058541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28693285" w14:textId="5B1E036F" w:rsidR="00C90052" w:rsidRDefault="00C90052" w:rsidP="009D3370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1A6639">
              <w:rPr>
                <w:b/>
                <w:sz w:val="23"/>
                <w:szCs w:val="23"/>
              </w:rPr>
              <w:t>Zakon o higijeni hrane i mikrobiološkim kriterijima za hranu</w:t>
            </w:r>
            <w:r>
              <w:rPr>
                <w:sz w:val="23"/>
                <w:szCs w:val="23"/>
              </w:rPr>
              <w:t xml:space="preserve"> (Narodne novine, br.</w:t>
            </w:r>
            <w:r w:rsidR="004945F0">
              <w:rPr>
                <w:rStyle w:val="Hiperveza"/>
              </w:rPr>
              <w:t xml:space="preserve"> </w:t>
            </w:r>
            <w:hyperlink r:id="rId12" w:history="1">
              <w:r w:rsidR="004945F0" w:rsidRPr="0091032F">
                <w:rPr>
                  <w:rStyle w:val="Hiperveza"/>
                </w:rPr>
                <w:t>83/2022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66C3D4C8" w14:textId="77777777" w:rsidR="00585415" w:rsidRDefault="00585415" w:rsidP="00585415">
            <w:pPr>
              <w:pStyle w:val="Default"/>
              <w:spacing w:line="276" w:lineRule="auto"/>
              <w:ind w:left="713"/>
              <w:rPr>
                <w:sz w:val="23"/>
                <w:szCs w:val="23"/>
              </w:rPr>
            </w:pPr>
          </w:p>
          <w:p w14:paraId="01C6ECE7" w14:textId="77777777" w:rsidR="00C90052" w:rsidRDefault="00C86D29" w:rsidP="009D3370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C86D29">
              <w:rPr>
                <w:b/>
                <w:sz w:val="23"/>
                <w:szCs w:val="23"/>
              </w:rPr>
              <w:t>Zakon o službenim kontrolama i drugim službenim aktivnostima koje se provode sukladno propisima o hrani, hrani za životinje, o zdravlju i dobrobiti životinja, zdravlju bilja i sredstvima za zaštitu bilja</w:t>
            </w:r>
            <w:r w:rsidRPr="00C86D29">
              <w:rPr>
                <w:b/>
                <w:sz w:val="23"/>
                <w:szCs w:val="23"/>
                <w:lang w:val="en-GB"/>
              </w:rPr>
              <w:t xml:space="preserve"> </w:t>
            </w:r>
            <w:r w:rsidR="00C90052">
              <w:rPr>
                <w:sz w:val="23"/>
                <w:szCs w:val="23"/>
              </w:rPr>
              <w:t>(Narodne novine, br</w:t>
            </w:r>
            <w:hyperlink r:id="rId13" w:history="1">
              <w:r>
                <w:rPr>
                  <w:sz w:val="23"/>
                  <w:szCs w:val="23"/>
                </w:rPr>
                <w:t xml:space="preserve">. </w:t>
              </w:r>
              <w:r>
                <w:rPr>
                  <w:rStyle w:val="Hiperveza"/>
                  <w:sz w:val="23"/>
                  <w:szCs w:val="23"/>
                </w:rPr>
                <w:t>5</w:t>
              </w:r>
              <w:r>
                <w:rPr>
                  <w:rStyle w:val="Hiperveza"/>
                </w:rPr>
                <w:t>2/2021</w:t>
              </w:r>
              <w:r w:rsidR="00C90052" w:rsidRPr="00C86D29">
                <w:rPr>
                  <w:rStyle w:val="Hiperveza"/>
                  <w:sz w:val="23"/>
                  <w:szCs w:val="23"/>
                </w:rPr>
                <w:t>)</w:t>
              </w:r>
            </w:hyperlink>
            <w:r w:rsidR="00C90052">
              <w:rPr>
                <w:sz w:val="23"/>
                <w:szCs w:val="23"/>
              </w:rPr>
              <w:t xml:space="preserve"> </w:t>
            </w:r>
          </w:p>
          <w:p w14:paraId="477B1124" w14:textId="77777777" w:rsidR="00585415" w:rsidRDefault="00585415" w:rsidP="0058541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14:paraId="574D66E6" w14:textId="77777777" w:rsidR="006011A9" w:rsidRPr="00D1269F" w:rsidRDefault="00C90052" w:rsidP="006D3D57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D1269F">
              <w:rPr>
                <w:b/>
                <w:sz w:val="23"/>
                <w:szCs w:val="23"/>
              </w:rPr>
              <w:t>Zakon o provedbi Uredbe (EZ) br. 396/2005 o maksimalnim razinama ostataka pesticida u i na hrani i hrani za životinje biljnog i životinjskog podrijetla</w:t>
            </w:r>
            <w:r w:rsidRPr="00D1269F">
              <w:rPr>
                <w:sz w:val="23"/>
                <w:szCs w:val="23"/>
              </w:rPr>
              <w:t xml:space="preserve"> (Narodne novine, br. </w:t>
            </w:r>
            <w:hyperlink r:id="rId14" w:history="1">
              <w:r w:rsidRPr="00D1269F">
                <w:rPr>
                  <w:rStyle w:val="Hiperveza"/>
                  <w:sz w:val="23"/>
                  <w:szCs w:val="23"/>
                </w:rPr>
                <w:t>80/</w:t>
              </w:r>
              <w:r w:rsidR="00BA075D" w:rsidRPr="00D1269F">
                <w:rPr>
                  <w:rStyle w:val="Hiperveza"/>
                  <w:sz w:val="23"/>
                  <w:szCs w:val="23"/>
                </w:rPr>
                <w:t>20</w:t>
              </w:r>
              <w:r w:rsidRPr="00D1269F">
                <w:rPr>
                  <w:rStyle w:val="Hiperveza"/>
                  <w:sz w:val="23"/>
                  <w:szCs w:val="23"/>
                </w:rPr>
                <w:t>13</w:t>
              </w:r>
            </w:hyperlink>
            <w:r w:rsidR="008D47A7" w:rsidRPr="00D1269F">
              <w:rPr>
                <w:rStyle w:val="Hiperveza"/>
                <w:sz w:val="23"/>
                <w:szCs w:val="23"/>
              </w:rPr>
              <w:t xml:space="preserve">, </w:t>
            </w:r>
            <w:hyperlink r:id="rId15" w:history="1">
              <w:r w:rsidR="008D47A7" w:rsidRPr="00D1269F">
                <w:rPr>
                  <w:rStyle w:val="Hiperveza"/>
                  <w:sz w:val="23"/>
                  <w:szCs w:val="23"/>
                </w:rPr>
                <w:t>115/2018</w:t>
              </w:r>
            </w:hyperlink>
            <w:r w:rsidR="00D1269F">
              <w:rPr>
                <w:sz w:val="23"/>
                <w:szCs w:val="23"/>
              </w:rPr>
              <w:t xml:space="preserve">, </w:t>
            </w:r>
            <w:hyperlink r:id="rId16" w:history="1">
              <w:r w:rsidR="00D1269F">
                <w:rPr>
                  <w:rStyle w:val="Hiperveza"/>
                  <w:sz w:val="23"/>
                  <w:szCs w:val="23"/>
                </w:rPr>
                <w:t>32</w:t>
              </w:r>
              <w:r w:rsidR="00D1269F" w:rsidRPr="00D1269F">
                <w:rPr>
                  <w:rStyle w:val="Hiperveza"/>
                  <w:sz w:val="23"/>
                  <w:szCs w:val="23"/>
                </w:rPr>
                <w:t>/</w:t>
              </w:r>
              <w:r w:rsidR="00D1269F">
                <w:rPr>
                  <w:rStyle w:val="Hiperveza"/>
                  <w:sz w:val="23"/>
                  <w:szCs w:val="23"/>
                </w:rPr>
                <w:t>2020)</w:t>
              </w:r>
            </w:hyperlink>
            <w:r w:rsidR="00D1269F">
              <w:rPr>
                <w:sz w:val="23"/>
                <w:szCs w:val="23"/>
              </w:rPr>
              <w:t xml:space="preserve"> </w:t>
            </w:r>
          </w:p>
          <w:p w14:paraId="4F7167B6" w14:textId="4318C60D" w:rsidR="008D47A7" w:rsidRDefault="008D47A7" w:rsidP="009D3370">
            <w:pPr>
              <w:pStyle w:val="Default"/>
              <w:numPr>
                <w:ilvl w:val="0"/>
                <w:numId w:val="2"/>
              </w:numPr>
              <w:spacing w:line="276" w:lineRule="auto"/>
              <w:ind w:left="713" w:hanging="425"/>
              <w:rPr>
                <w:sz w:val="23"/>
                <w:szCs w:val="23"/>
              </w:rPr>
            </w:pPr>
            <w:r w:rsidRPr="008D47A7">
              <w:rPr>
                <w:b/>
                <w:sz w:val="23"/>
                <w:szCs w:val="23"/>
              </w:rPr>
              <w:t>Zakon o državnom inspektoratu</w:t>
            </w:r>
            <w:r>
              <w:rPr>
                <w:sz w:val="23"/>
                <w:szCs w:val="23"/>
              </w:rPr>
              <w:t xml:space="preserve">  </w:t>
            </w:r>
            <w:r w:rsidRPr="008D47A7">
              <w:rPr>
                <w:sz w:val="23"/>
                <w:szCs w:val="23"/>
                <w:lang w:val="en-GB"/>
              </w:rPr>
              <w:t>(</w:t>
            </w:r>
            <w:proofErr w:type="spellStart"/>
            <w:r w:rsidRPr="008D47A7">
              <w:rPr>
                <w:sz w:val="23"/>
                <w:szCs w:val="23"/>
                <w:lang w:val="en-GB"/>
              </w:rPr>
              <w:t>Narodne</w:t>
            </w:r>
            <w:proofErr w:type="spellEnd"/>
            <w:r w:rsidRPr="008D47A7">
              <w:rPr>
                <w:sz w:val="23"/>
                <w:szCs w:val="23"/>
                <w:lang w:val="en-GB"/>
              </w:rPr>
              <w:t xml:space="preserve"> novine, br. </w:t>
            </w:r>
            <w:hyperlink r:id="rId17" w:history="1">
              <w:r w:rsidRPr="008D47A7">
                <w:rPr>
                  <w:rStyle w:val="Hiperveza"/>
                  <w:sz w:val="23"/>
                  <w:szCs w:val="23"/>
                  <w:lang w:val="en-GB"/>
                </w:rPr>
                <w:t>115/2018</w:t>
              </w:r>
            </w:hyperlink>
            <w:r w:rsidR="00561DAF">
              <w:rPr>
                <w:rStyle w:val="Hiperveza"/>
                <w:sz w:val="23"/>
                <w:szCs w:val="23"/>
                <w:lang w:val="en-GB"/>
              </w:rPr>
              <w:t xml:space="preserve">, </w:t>
            </w:r>
            <w:hyperlink r:id="rId18" w:history="1">
              <w:r w:rsidR="00561DAF" w:rsidRPr="00B201B0">
                <w:rPr>
                  <w:rStyle w:val="Hiperveza"/>
                  <w:sz w:val="23"/>
                  <w:szCs w:val="23"/>
                  <w:lang w:val="en-GB"/>
                </w:rPr>
                <w:t>117/21</w:t>
              </w:r>
            </w:hyperlink>
            <w:r w:rsidR="003532B1">
              <w:rPr>
                <w:rStyle w:val="Hiperveza"/>
                <w:sz w:val="23"/>
                <w:szCs w:val="23"/>
                <w:lang w:val="en-GB"/>
              </w:rPr>
              <w:t xml:space="preserve">, </w:t>
            </w:r>
            <w:hyperlink r:id="rId19" w:history="1">
              <w:r w:rsidR="003532B1" w:rsidRPr="003532B1">
                <w:rPr>
                  <w:rStyle w:val="Hiperveza"/>
                  <w:sz w:val="23"/>
                  <w:szCs w:val="23"/>
                  <w:lang w:val="en-GB"/>
                </w:rPr>
                <w:t>67/23</w:t>
              </w:r>
            </w:hyperlink>
            <w:r>
              <w:rPr>
                <w:sz w:val="23"/>
                <w:szCs w:val="23"/>
                <w:lang w:val="en-GB"/>
              </w:rPr>
              <w:t>)</w:t>
            </w:r>
          </w:p>
          <w:p w14:paraId="4CA48902" w14:textId="77777777" w:rsidR="00C90052" w:rsidRPr="00996758" w:rsidRDefault="00C90052" w:rsidP="00FA1A33">
            <w:pPr>
              <w:pStyle w:val="Default"/>
              <w:ind w:left="112"/>
              <w:rPr>
                <w:color w:val="0000FF"/>
                <w:sz w:val="23"/>
                <w:szCs w:val="23"/>
              </w:rPr>
            </w:pPr>
          </w:p>
        </w:tc>
      </w:tr>
      <w:tr w:rsidR="005E1EF9" w14:paraId="3AAEE7FF" w14:textId="77777777" w:rsidTr="00BA075D">
        <w:trPr>
          <w:trHeight w:val="4520"/>
        </w:trPr>
        <w:tc>
          <w:tcPr>
            <w:tcW w:w="9923" w:type="dxa"/>
          </w:tcPr>
          <w:p w14:paraId="4040C715" w14:textId="77777777" w:rsidR="005E1EF9" w:rsidRDefault="005E1EF9" w:rsidP="009D3370">
            <w:pPr>
              <w:pStyle w:val="Default"/>
              <w:ind w:left="67" w:right="175"/>
              <w:rPr>
                <w:b/>
                <w:bCs/>
                <w:sz w:val="28"/>
                <w:szCs w:val="23"/>
              </w:rPr>
            </w:pPr>
          </w:p>
          <w:p w14:paraId="1022351E" w14:textId="77777777" w:rsidR="005E1EF9" w:rsidRPr="00205615" w:rsidRDefault="005E1EF9" w:rsidP="009D3370">
            <w:pPr>
              <w:pStyle w:val="Default"/>
              <w:ind w:left="67" w:right="175"/>
              <w:rPr>
                <w:b/>
                <w:bCs/>
                <w:sz w:val="28"/>
                <w:szCs w:val="23"/>
                <w:u w:val="single"/>
              </w:rPr>
            </w:pPr>
            <w:r w:rsidRPr="00205615">
              <w:rPr>
                <w:b/>
                <w:bCs/>
                <w:sz w:val="28"/>
                <w:szCs w:val="23"/>
                <w:u w:val="single"/>
              </w:rPr>
              <w:t xml:space="preserve">Nacionalno zakonodavstvo – provedbeni propisi </w:t>
            </w:r>
          </w:p>
          <w:p w14:paraId="0B5C7421" w14:textId="77777777" w:rsidR="005E1EF9" w:rsidRDefault="005E1EF9" w:rsidP="009D3370">
            <w:pPr>
              <w:pStyle w:val="Default"/>
              <w:ind w:left="67" w:right="175"/>
              <w:rPr>
                <w:sz w:val="23"/>
                <w:szCs w:val="23"/>
              </w:rPr>
            </w:pPr>
          </w:p>
          <w:p w14:paraId="74DFBA40" w14:textId="77777777" w:rsidR="005E1EF9" w:rsidRPr="00F2600C" w:rsidRDefault="00361262" w:rsidP="00F2600C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 w:rsidRPr="00F2600C">
              <w:rPr>
                <w:color w:val="auto"/>
                <w:sz w:val="23"/>
                <w:szCs w:val="23"/>
              </w:rPr>
              <w:t>Pravilnik o registraciji i odobravanju objekata te o registraciji subjekata u poslovanju s hranom</w:t>
            </w:r>
            <w:r w:rsidR="005E1EF9" w:rsidRPr="00F2600C">
              <w:rPr>
                <w:b/>
                <w:color w:val="auto"/>
                <w:sz w:val="23"/>
                <w:szCs w:val="23"/>
              </w:rPr>
              <w:t xml:space="preserve"> (</w:t>
            </w:r>
            <w:r w:rsidR="005E1EF9" w:rsidRPr="00F2600C">
              <w:rPr>
                <w:color w:val="auto"/>
                <w:sz w:val="23"/>
                <w:szCs w:val="23"/>
              </w:rPr>
              <w:t>Narodne novine, br</w:t>
            </w:r>
            <w:r w:rsidR="005E1EF9" w:rsidRPr="00361262">
              <w:rPr>
                <w:color w:val="00B050"/>
                <w:sz w:val="23"/>
                <w:szCs w:val="23"/>
              </w:rPr>
              <w:t xml:space="preserve">. </w:t>
            </w:r>
            <w:hyperlink r:id="rId20" w:history="1">
              <w:r w:rsidR="00F2600C" w:rsidRPr="00F2600C">
                <w:rPr>
                  <w:rStyle w:val="Hiperveza"/>
                  <w:sz w:val="23"/>
                  <w:szCs w:val="23"/>
                  <w:lang w:val="en-GB"/>
                </w:rPr>
                <w:t>123/2019</w:t>
              </w:r>
            </w:hyperlink>
            <w:r w:rsidR="00C86D29">
              <w:rPr>
                <w:rStyle w:val="Hiperveza"/>
                <w:sz w:val="23"/>
                <w:szCs w:val="23"/>
                <w:lang w:val="en-GB"/>
              </w:rPr>
              <w:t>,</w:t>
            </w:r>
            <w:r w:rsidR="00C86D29">
              <w:rPr>
                <w:rStyle w:val="Hiperveza"/>
              </w:rPr>
              <w:t xml:space="preserve"> </w:t>
            </w:r>
            <w:hyperlink r:id="rId21" w:history="1">
              <w:r w:rsidR="00C86D29" w:rsidRPr="00C86D29">
                <w:rPr>
                  <w:rStyle w:val="Hiperveza"/>
                </w:rPr>
                <w:t>3/2021</w:t>
              </w:r>
            </w:hyperlink>
            <w:r w:rsidR="00C86D29">
              <w:rPr>
                <w:rStyle w:val="Hiperveza"/>
              </w:rPr>
              <w:t>)</w:t>
            </w:r>
          </w:p>
          <w:p w14:paraId="45F92628" w14:textId="77777777" w:rsidR="009D3370" w:rsidRDefault="009D3370" w:rsidP="009D3370">
            <w:pPr>
              <w:pStyle w:val="Default"/>
              <w:ind w:right="175"/>
              <w:rPr>
                <w:sz w:val="23"/>
                <w:szCs w:val="23"/>
              </w:rPr>
            </w:pPr>
          </w:p>
          <w:p w14:paraId="02399E95" w14:textId="77777777" w:rsidR="005E1EF9" w:rsidRDefault="005E1EF9" w:rsidP="009D3370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mjerama prilagodbe zahtjevima propisa o hrani životinjskog podrijetla (Narodne novine, br. </w:t>
            </w:r>
            <w:hyperlink r:id="rId22" w:history="1">
              <w:r w:rsidRPr="009D6802">
                <w:rPr>
                  <w:rStyle w:val="Hiperveza"/>
                  <w:sz w:val="23"/>
                  <w:szCs w:val="23"/>
                </w:rPr>
                <w:t>51/</w:t>
              </w:r>
              <w:r w:rsidR="005F32F4">
                <w:rPr>
                  <w:rStyle w:val="Hiperveza"/>
                  <w:sz w:val="23"/>
                  <w:szCs w:val="23"/>
                </w:rPr>
                <w:t>20</w:t>
              </w:r>
              <w:r w:rsidRPr="009D6802">
                <w:rPr>
                  <w:rStyle w:val="Hiperveza"/>
                  <w:sz w:val="23"/>
                  <w:szCs w:val="23"/>
                </w:rPr>
                <w:t>15</w:t>
              </w:r>
            </w:hyperlink>
            <w:r>
              <w:rPr>
                <w:sz w:val="23"/>
                <w:szCs w:val="23"/>
              </w:rPr>
              <w:t xml:space="preserve">, </w:t>
            </w:r>
            <w:hyperlink r:id="rId23" w:history="1">
              <w:r w:rsidRPr="009D6802">
                <w:rPr>
                  <w:rStyle w:val="Hiperveza"/>
                  <w:sz w:val="23"/>
                  <w:szCs w:val="23"/>
                </w:rPr>
                <w:t>106/</w:t>
              </w:r>
              <w:r w:rsidR="005F32F4">
                <w:rPr>
                  <w:rStyle w:val="Hiperveza"/>
                  <w:sz w:val="23"/>
                  <w:szCs w:val="23"/>
                </w:rPr>
                <w:t>20</w:t>
              </w:r>
              <w:r w:rsidRPr="009D6802">
                <w:rPr>
                  <w:rStyle w:val="Hiperveza"/>
                  <w:sz w:val="23"/>
                  <w:szCs w:val="23"/>
                </w:rPr>
                <w:t>15</w:t>
              </w:r>
            </w:hyperlink>
            <w:r w:rsidR="00BE7C3B">
              <w:rPr>
                <w:rStyle w:val="Hiperveza"/>
                <w:sz w:val="23"/>
                <w:szCs w:val="23"/>
              </w:rPr>
              <w:t xml:space="preserve">, </w:t>
            </w:r>
            <w:hyperlink r:id="rId24" w:history="1">
              <w:r w:rsidR="00BE7C3B" w:rsidRPr="00BE7C3B">
                <w:rPr>
                  <w:rStyle w:val="Hiperveza"/>
                  <w:sz w:val="23"/>
                  <w:szCs w:val="23"/>
                </w:rPr>
                <w:t>21/2019</w:t>
              </w:r>
            </w:hyperlink>
            <w:r w:rsidR="00BE7C3B">
              <w:rPr>
                <w:rStyle w:val="Hiperveza"/>
                <w:sz w:val="23"/>
                <w:szCs w:val="23"/>
              </w:rPr>
              <w:t>)</w:t>
            </w:r>
          </w:p>
          <w:p w14:paraId="778569A1" w14:textId="77777777" w:rsidR="009D3370" w:rsidRDefault="009D3370" w:rsidP="009D3370">
            <w:pPr>
              <w:pStyle w:val="Default"/>
              <w:ind w:left="720" w:right="175"/>
              <w:rPr>
                <w:sz w:val="23"/>
                <w:szCs w:val="23"/>
              </w:rPr>
            </w:pPr>
          </w:p>
          <w:p w14:paraId="54324BD6" w14:textId="77777777" w:rsidR="005E1EF9" w:rsidRDefault="005E1EF9" w:rsidP="009D3370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pravilima uspostave sustava i postupaka temeljenih na načelima HACCP sustava  (Narodne novine, br. </w:t>
            </w:r>
            <w:hyperlink r:id="rId25" w:history="1">
              <w:r w:rsidRPr="009D6802">
                <w:rPr>
                  <w:rStyle w:val="Hiperveza"/>
                  <w:sz w:val="23"/>
                  <w:szCs w:val="23"/>
                </w:rPr>
                <w:t>68/</w:t>
              </w:r>
              <w:r w:rsidR="005F32F4">
                <w:rPr>
                  <w:rStyle w:val="Hiperveza"/>
                  <w:sz w:val="23"/>
                  <w:szCs w:val="23"/>
                </w:rPr>
                <w:t>20</w:t>
              </w:r>
              <w:r w:rsidRPr="009D6802">
                <w:rPr>
                  <w:rStyle w:val="Hiperveza"/>
                  <w:sz w:val="23"/>
                  <w:szCs w:val="23"/>
                </w:rPr>
                <w:t>15</w:t>
              </w:r>
            </w:hyperlink>
            <w:r>
              <w:rPr>
                <w:sz w:val="23"/>
                <w:szCs w:val="23"/>
              </w:rPr>
              <w:t>)</w:t>
            </w:r>
          </w:p>
          <w:p w14:paraId="2894355F" w14:textId="77777777" w:rsidR="009D3370" w:rsidRDefault="009D3370" w:rsidP="009D3370">
            <w:pPr>
              <w:pStyle w:val="Default"/>
              <w:ind w:left="720" w:right="175"/>
              <w:rPr>
                <w:sz w:val="23"/>
                <w:szCs w:val="23"/>
              </w:rPr>
            </w:pPr>
          </w:p>
          <w:p w14:paraId="58D0552D" w14:textId="673D2273" w:rsidR="005E1EF9" w:rsidRDefault="002610EF" w:rsidP="009D3370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proofErr w:type="spellStart"/>
            <w:r w:rsidRPr="002610EF">
              <w:rPr>
                <w:rFonts w:eastAsia="Calibri"/>
                <w:lang w:val="en-GB" w:eastAsia="hr-HR" w:bidi="ar-SA"/>
              </w:rPr>
              <w:t>Pravilnik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o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oznakama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zdravstvene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ispravnosti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,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identifikacijskim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oznakama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i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posebnim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oznakama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hrane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životinjskog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podrijetla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te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utvrđivanju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popisa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objekata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za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umanjenje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rizika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od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afričke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svinjske</w:t>
            </w:r>
            <w:proofErr w:type="spellEnd"/>
            <w:r w:rsidRPr="002610EF">
              <w:rPr>
                <w:rFonts w:eastAsia="Calibri"/>
                <w:lang w:val="en-GB" w:eastAsia="hr-HR" w:bidi="ar-SA"/>
              </w:rPr>
              <w:t xml:space="preserve"> </w:t>
            </w:r>
            <w:proofErr w:type="spellStart"/>
            <w:r w:rsidRPr="002610EF">
              <w:rPr>
                <w:rFonts w:eastAsia="Calibri"/>
                <w:lang w:val="en-GB" w:eastAsia="hr-HR" w:bidi="ar-SA"/>
              </w:rPr>
              <w:t>kuge</w:t>
            </w:r>
            <w:proofErr w:type="spellEnd"/>
            <w:r w:rsidRPr="002610EF">
              <w:rPr>
                <w:rFonts w:eastAsia="Calibri"/>
                <w:color w:val="auto"/>
                <w:lang w:val="en-GB" w:bidi="ar-SA"/>
              </w:rPr>
              <w:t xml:space="preserve"> </w:t>
            </w:r>
            <w:r w:rsidR="005E1EF9">
              <w:rPr>
                <w:sz w:val="23"/>
                <w:szCs w:val="23"/>
              </w:rPr>
              <w:t xml:space="preserve"> (Narodne novine, br</w:t>
            </w:r>
            <w:r w:rsidR="00B201B0">
              <w:rPr>
                <w:sz w:val="23"/>
                <w:szCs w:val="23"/>
              </w:rPr>
              <w:t xml:space="preserve">. </w:t>
            </w:r>
            <w:hyperlink r:id="rId26" w:history="1">
              <w:r w:rsidR="00E276A9" w:rsidRPr="00B201B0">
                <w:rPr>
                  <w:rStyle w:val="Hiperveza"/>
                  <w:sz w:val="22"/>
                  <w:szCs w:val="22"/>
                </w:rPr>
                <w:t>76/2023</w:t>
              </w:r>
            </w:hyperlink>
            <w:r w:rsidR="005E1EF9">
              <w:rPr>
                <w:sz w:val="23"/>
                <w:szCs w:val="23"/>
              </w:rPr>
              <w:t xml:space="preserve">) </w:t>
            </w:r>
          </w:p>
          <w:p w14:paraId="4B608D1E" w14:textId="77777777" w:rsidR="009D3370" w:rsidRDefault="009D3370" w:rsidP="009D3370">
            <w:pPr>
              <w:pStyle w:val="Default"/>
              <w:ind w:left="720" w:right="175"/>
              <w:rPr>
                <w:sz w:val="23"/>
                <w:szCs w:val="23"/>
              </w:rPr>
            </w:pPr>
          </w:p>
          <w:p w14:paraId="521295B5" w14:textId="77777777" w:rsidR="00585415" w:rsidRDefault="00585415" w:rsidP="00585415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klanju životinja namijenjenih potrošnji u kućanstvu (Narodne novine, br. </w:t>
            </w:r>
            <w:hyperlink r:id="rId27" w:history="1">
              <w:r w:rsidRPr="000C168B">
                <w:rPr>
                  <w:rStyle w:val="Hiperveza"/>
                  <w:sz w:val="23"/>
                  <w:szCs w:val="23"/>
                </w:rPr>
                <w:t>85/2014</w:t>
              </w:r>
            </w:hyperlink>
            <w:r>
              <w:rPr>
                <w:sz w:val="23"/>
                <w:szCs w:val="23"/>
              </w:rPr>
              <w:t>)</w:t>
            </w:r>
          </w:p>
          <w:p w14:paraId="2E062A7B" w14:textId="77777777" w:rsidR="00585415" w:rsidRDefault="00585415" w:rsidP="00585415">
            <w:pPr>
              <w:pStyle w:val="Default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3D986F79" w14:textId="74297C8A" w:rsidR="00585415" w:rsidRDefault="00585415" w:rsidP="00585415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Pravilnik o učestalosti uzorkovanja trupova, mljevenog mesa i mesnih pripravaka te uvjetima i načinu smanjenja broja elementarnih jedinica uzorka u objektima manjeg kapaciteta proizvodnje (Narodne novine, br.</w:t>
            </w:r>
            <w:r w:rsidR="00A9202A">
              <w:rPr>
                <w:sz w:val="23"/>
                <w:szCs w:val="23"/>
              </w:rPr>
              <w:t xml:space="preserve"> </w:t>
            </w:r>
            <w:hyperlink r:id="rId28" w:history="1">
              <w:r w:rsidR="00C40678" w:rsidRPr="007C1372">
                <w:rPr>
                  <w:rStyle w:val="Hiperveza"/>
                  <w:sz w:val="23"/>
                  <w:szCs w:val="23"/>
                </w:rPr>
                <w:t>109/22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1BF9570A" w14:textId="77777777" w:rsidR="00020F48" w:rsidRDefault="00020F48" w:rsidP="00020F48">
            <w:pPr>
              <w:pStyle w:val="Default"/>
              <w:spacing w:line="276" w:lineRule="auto"/>
              <w:ind w:right="175"/>
              <w:rPr>
                <w:sz w:val="23"/>
                <w:szCs w:val="23"/>
              </w:rPr>
            </w:pPr>
          </w:p>
          <w:p w14:paraId="478CEB8E" w14:textId="77777777" w:rsidR="00585415" w:rsidRPr="00020F48" w:rsidRDefault="00E71B52" w:rsidP="00020F48">
            <w:pPr>
              <w:pStyle w:val="Odlomakpopis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3"/>
                <w:szCs w:val="23"/>
                <w:lang w:val="hr-HR" w:bidi="kn-IN"/>
              </w:rPr>
            </w:pPr>
            <w:r w:rsidRPr="00F2600C">
              <w:rPr>
                <w:rFonts w:ascii="Times New Roman" w:hAnsi="Times New Roman" w:cs="Times New Roman"/>
                <w:sz w:val="23"/>
                <w:szCs w:val="23"/>
                <w:lang w:val="hr-HR" w:bidi="kn-IN"/>
              </w:rPr>
              <w:t>Pravilnik o doniranju hrane i hrane za životinje</w:t>
            </w:r>
            <w:r w:rsidR="00020F48" w:rsidRPr="00F2600C">
              <w:rPr>
                <w:rFonts w:ascii="Times New Roman" w:hAnsi="Times New Roman" w:cs="Times New Roman"/>
                <w:sz w:val="23"/>
                <w:szCs w:val="23"/>
                <w:lang w:val="hr-HR" w:bidi="kn-IN"/>
              </w:rPr>
              <w:t xml:space="preserve"> (Narodne novine, br. </w:t>
            </w:r>
            <w:hyperlink r:id="rId29" w:history="1">
              <w:r w:rsidR="00F2600C" w:rsidRPr="00BD5CE9">
                <w:rPr>
                  <w:rStyle w:val="Hiperveza"/>
                  <w:rFonts w:ascii="Times New Roman" w:hAnsi="Times New Roman" w:cs="Times New Roman"/>
                  <w:sz w:val="23"/>
                  <w:szCs w:val="23"/>
                </w:rPr>
                <w:t>91/2019</w:t>
              </w:r>
            </w:hyperlink>
            <w:r w:rsidR="00020F48" w:rsidRPr="00BD5CE9">
              <w:rPr>
                <w:rFonts w:ascii="Times New Roman" w:hAnsi="Times New Roman" w:cs="Times New Roman"/>
                <w:color w:val="000000"/>
                <w:sz w:val="23"/>
                <w:szCs w:val="23"/>
                <w:lang w:val="hr-HR" w:bidi="kn-IN"/>
              </w:rPr>
              <w:t>)</w:t>
            </w:r>
          </w:p>
          <w:p w14:paraId="11B47E83" w14:textId="797CFD76" w:rsidR="0093129D" w:rsidRPr="008F3B15" w:rsidRDefault="00585415" w:rsidP="008F3B15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Naredba o obveznom pregledu mesa svinja na prisutnost oblića roda </w:t>
            </w:r>
            <w:proofErr w:type="spellStart"/>
            <w:r>
              <w:rPr>
                <w:sz w:val="23"/>
                <w:szCs w:val="23"/>
              </w:rPr>
              <w:t>trichinella</w:t>
            </w:r>
            <w:proofErr w:type="spellEnd"/>
            <w:r>
              <w:rPr>
                <w:sz w:val="23"/>
                <w:szCs w:val="23"/>
              </w:rPr>
              <w:t xml:space="preserve"> kod klanja za osobnu uporabu u kućanstvu (Narodne novine, br. </w:t>
            </w:r>
            <w:hyperlink r:id="rId30" w:history="1">
              <w:r w:rsidRPr="000C168B">
                <w:rPr>
                  <w:rStyle w:val="Hiperveza"/>
                  <w:sz w:val="23"/>
                  <w:szCs w:val="23"/>
                </w:rPr>
                <w:t>28/2010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2A798E4E" w14:textId="0A81B600" w:rsidR="0093129D" w:rsidRPr="0093129D" w:rsidRDefault="0093129D" w:rsidP="0093129D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 w:rsidRPr="0093129D">
              <w:rPr>
                <w:rFonts w:eastAsia="Times New Roman"/>
                <w:bCs/>
                <w:lang w:eastAsia="hr-HR"/>
              </w:rPr>
              <w:lastRenderedPageBreak/>
              <w:t>Pravilnik o mikrobiološkoj klasifikaciji i posebnim pravilima higijene živih školjkaša na proizvodnim područjima i područjima za ponovno polaganje</w:t>
            </w:r>
            <w:r>
              <w:rPr>
                <w:rFonts w:eastAsia="Times New Roman"/>
                <w:bCs/>
                <w:lang w:eastAsia="hr-HR"/>
              </w:rPr>
              <w:t xml:space="preserve"> </w:t>
            </w:r>
            <w:r w:rsidRPr="00BB6A3D">
              <w:rPr>
                <w:sz w:val="23"/>
                <w:szCs w:val="23"/>
              </w:rPr>
              <w:t>(Narodne novine, br</w:t>
            </w:r>
            <w:r>
              <w:rPr>
                <w:sz w:val="23"/>
                <w:szCs w:val="23"/>
              </w:rPr>
              <w:t xml:space="preserve">. </w:t>
            </w:r>
            <w:hyperlink r:id="rId31" w:history="1">
              <w:r w:rsidRPr="00C97B3F">
                <w:rPr>
                  <w:rStyle w:val="Hiperveza"/>
                  <w:sz w:val="23"/>
                  <w:szCs w:val="23"/>
                </w:rPr>
                <w:t>126/22</w:t>
              </w:r>
            </w:hyperlink>
            <w:r>
              <w:rPr>
                <w:sz w:val="23"/>
                <w:szCs w:val="23"/>
              </w:rPr>
              <w:t>)</w:t>
            </w:r>
          </w:p>
          <w:p w14:paraId="2DD8CA95" w14:textId="77777777" w:rsidR="00BB6A3D" w:rsidRPr="00585415" w:rsidRDefault="00BB6A3D" w:rsidP="00BB6A3D">
            <w:pPr>
              <w:pStyle w:val="Default"/>
              <w:ind w:right="175"/>
              <w:rPr>
                <w:sz w:val="23"/>
                <w:szCs w:val="23"/>
              </w:rPr>
            </w:pPr>
          </w:p>
          <w:p w14:paraId="70E07F2E" w14:textId="77777777" w:rsidR="00585415" w:rsidRDefault="00BB6A3D" w:rsidP="00BB6A3D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 w:rsidRPr="00BB6A3D">
              <w:rPr>
                <w:sz w:val="23"/>
                <w:szCs w:val="23"/>
              </w:rPr>
              <w:t>Pravilnik</w:t>
            </w:r>
            <w:r>
              <w:rPr>
                <w:sz w:val="23"/>
                <w:szCs w:val="23"/>
              </w:rPr>
              <w:t xml:space="preserve"> </w:t>
            </w:r>
            <w:r w:rsidRPr="00BB6A3D">
              <w:rPr>
                <w:sz w:val="23"/>
                <w:szCs w:val="23"/>
              </w:rPr>
              <w:t xml:space="preserve">o evidenciji </w:t>
            </w:r>
            <w:proofErr w:type="spellStart"/>
            <w:r w:rsidRPr="00BB6A3D">
              <w:rPr>
                <w:sz w:val="23"/>
                <w:szCs w:val="23"/>
              </w:rPr>
              <w:t>sljedivosti</w:t>
            </w:r>
            <w:proofErr w:type="spellEnd"/>
            <w:r w:rsidRPr="00BB6A3D">
              <w:rPr>
                <w:sz w:val="23"/>
                <w:szCs w:val="23"/>
              </w:rPr>
              <w:t xml:space="preserve"> za proizvode ribarstva i žive školjkaše</w:t>
            </w:r>
            <w:r>
              <w:rPr>
                <w:sz w:val="23"/>
                <w:szCs w:val="23"/>
              </w:rPr>
              <w:t xml:space="preserve"> </w:t>
            </w:r>
            <w:r w:rsidRPr="00BB6A3D">
              <w:rPr>
                <w:sz w:val="23"/>
                <w:szCs w:val="23"/>
              </w:rPr>
              <w:t>(Narodne novine, br</w:t>
            </w:r>
            <w:r>
              <w:rPr>
                <w:sz w:val="23"/>
                <w:szCs w:val="23"/>
              </w:rPr>
              <w:t xml:space="preserve">. </w:t>
            </w:r>
            <w:hyperlink r:id="rId32" w:history="1">
              <w:r w:rsidRPr="00BB6A3D">
                <w:rPr>
                  <w:rStyle w:val="Hiperveza"/>
                  <w:sz w:val="23"/>
                  <w:szCs w:val="23"/>
                </w:rPr>
                <w:t>68/2018</w:t>
              </w:r>
            </w:hyperlink>
          </w:p>
          <w:p w14:paraId="6F7C0BBB" w14:textId="77777777" w:rsidR="00585415" w:rsidRDefault="00585415" w:rsidP="00585415">
            <w:pPr>
              <w:pStyle w:val="Default"/>
              <w:ind w:left="720" w:right="175"/>
              <w:rPr>
                <w:sz w:val="23"/>
                <w:szCs w:val="23"/>
              </w:rPr>
            </w:pPr>
          </w:p>
          <w:p w14:paraId="04DB073D" w14:textId="77777777" w:rsidR="00495D18" w:rsidRDefault="00495D18" w:rsidP="00495D18">
            <w:pPr>
              <w:pStyle w:val="Default"/>
              <w:numPr>
                <w:ilvl w:val="0"/>
                <w:numId w:val="10"/>
              </w:numPr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pregledu sirovog mlijeka namijenjenog javnoj potrošnji (Narodne novine, br. </w:t>
            </w:r>
            <w:hyperlink r:id="rId33" w:history="1">
              <w:r w:rsidRPr="00495D18">
                <w:rPr>
                  <w:rStyle w:val="Hiperveza"/>
                  <w:sz w:val="23"/>
                  <w:szCs w:val="23"/>
                </w:rPr>
                <w:t>84/2016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34EFDCDA" w14:textId="77777777" w:rsidR="009D3370" w:rsidRDefault="009D3370" w:rsidP="000209B0">
            <w:pPr>
              <w:pStyle w:val="Default"/>
              <w:ind w:right="175"/>
              <w:rPr>
                <w:sz w:val="23"/>
                <w:szCs w:val="23"/>
              </w:rPr>
            </w:pPr>
          </w:p>
          <w:p w14:paraId="70F873E1" w14:textId="77777777" w:rsidR="00585415" w:rsidRDefault="00585415" w:rsidP="00585415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Popis institucija uključenih u nacionalnu mrežu institucija u području sigurnosti hrane i hrane za životinje (Narodne novine, br. </w:t>
            </w:r>
            <w:hyperlink r:id="rId34" w:history="1">
              <w:r w:rsidRPr="0020422D">
                <w:rPr>
                  <w:rStyle w:val="Hiperveza"/>
                  <w:sz w:val="23"/>
                  <w:szCs w:val="23"/>
                </w:rPr>
                <w:t>138/2012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06827308" w14:textId="77777777" w:rsidR="00585415" w:rsidRDefault="00585415" w:rsidP="00585415">
            <w:pPr>
              <w:pStyle w:val="Default"/>
              <w:spacing w:line="276" w:lineRule="auto"/>
              <w:ind w:left="720" w:right="175"/>
              <w:rPr>
                <w:sz w:val="23"/>
                <w:szCs w:val="23"/>
              </w:rPr>
            </w:pPr>
          </w:p>
          <w:p w14:paraId="5583A9C9" w14:textId="77777777" w:rsidR="009D3370" w:rsidRDefault="009D3370" w:rsidP="00585415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pravilima uspostave nacionalne mreže institucija u području sigurnosti hrane i hrane za životinje (Narodne novine, br. </w:t>
            </w:r>
            <w:hyperlink r:id="rId35" w:history="1">
              <w:r w:rsidRPr="0020422D">
                <w:rPr>
                  <w:rStyle w:val="Hiperveza"/>
                  <w:sz w:val="23"/>
                  <w:szCs w:val="23"/>
                </w:rPr>
                <w:t>43/</w:t>
              </w:r>
              <w:r w:rsidR="000C168B" w:rsidRPr="0020422D">
                <w:rPr>
                  <w:rStyle w:val="Hiperveza"/>
                  <w:sz w:val="23"/>
                  <w:szCs w:val="23"/>
                </w:rPr>
                <w:t>20</w:t>
              </w:r>
              <w:r w:rsidRPr="0020422D">
                <w:rPr>
                  <w:rStyle w:val="Hiperveza"/>
                  <w:sz w:val="23"/>
                  <w:szCs w:val="23"/>
                </w:rPr>
                <w:t>10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3715607B" w14:textId="77777777" w:rsidR="00585415" w:rsidRDefault="00585415" w:rsidP="00585415">
            <w:pPr>
              <w:pStyle w:val="Default"/>
              <w:spacing w:line="276" w:lineRule="auto"/>
              <w:ind w:right="175"/>
              <w:rPr>
                <w:sz w:val="23"/>
                <w:szCs w:val="23"/>
              </w:rPr>
            </w:pPr>
          </w:p>
          <w:p w14:paraId="2E3581BE" w14:textId="77777777" w:rsidR="00F5657A" w:rsidRDefault="00585415" w:rsidP="00F5657A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Pravilnik o izdavanju znanstvenog mišljenja i pružanju znanstvene i tehničke pomoći (Narodne novine, br. </w:t>
            </w:r>
            <w:hyperlink r:id="rId36" w:history="1">
              <w:r w:rsidRPr="0020422D">
                <w:rPr>
                  <w:rStyle w:val="Hiperveza"/>
                  <w:sz w:val="23"/>
                  <w:szCs w:val="23"/>
                </w:rPr>
                <w:t>130/2009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  <w:p w14:paraId="196396BB" w14:textId="77777777" w:rsidR="00F5657A" w:rsidRDefault="00F5657A" w:rsidP="00F5657A">
            <w:pPr>
              <w:pStyle w:val="Default"/>
              <w:spacing w:line="276" w:lineRule="auto"/>
              <w:ind w:left="720" w:right="175"/>
              <w:rPr>
                <w:sz w:val="23"/>
                <w:szCs w:val="23"/>
              </w:rPr>
            </w:pPr>
          </w:p>
          <w:p w14:paraId="67FEB1DF" w14:textId="350AE0AB" w:rsidR="00F5657A" w:rsidRPr="00F5657A" w:rsidRDefault="00F5657A" w:rsidP="00F5657A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 w:rsidRPr="00F5657A">
              <w:rPr>
                <w:color w:val="231F20"/>
                <w:lang w:eastAsia="hr-HR"/>
              </w:rPr>
              <w:t xml:space="preserve">Pravilnik o oznakama ili znakovima koji određuju seriju ili </w:t>
            </w:r>
            <w:proofErr w:type="spellStart"/>
            <w:r w:rsidRPr="00F5657A">
              <w:rPr>
                <w:color w:val="231F20"/>
                <w:lang w:eastAsia="hr-HR"/>
              </w:rPr>
              <w:t>lot</w:t>
            </w:r>
            <w:proofErr w:type="spellEnd"/>
            <w:r w:rsidRPr="00F5657A">
              <w:rPr>
                <w:color w:val="231F20"/>
                <w:lang w:eastAsia="hr-HR"/>
              </w:rPr>
              <w:t xml:space="preserve"> kojem hrana pripada (»Narodne novine«, br. </w:t>
            </w:r>
            <w:hyperlink r:id="rId37" w:history="1">
              <w:r w:rsidRPr="007C1372">
                <w:rPr>
                  <w:rStyle w:val="Hiperveza"/>
                  <w:lang w:eastAsia="hr-HR"/>
                </w:rPr>
                <w:t>26/13</w:t>
              </w:r>
            </w:hyperlink>
            <w:r w:rsidRPr="00F5657A">
              <w:rPr>
                <w:color w:val="231F20"/>
                <w:lang w:eastAsia="hr-HR"/>
              </w:rPr>
              <w:t>.)</w:t>
            </w:r>
          </w:p>
          <w:p w14:paraId="63D0C2DE" w14:textId="77777777" w:rsidR="00F5657A" w:rsidRPr="00F5657A" w:rsidRDefault="00F5657A" w:rsidP="00F5657A">
            <w:pPr>
              <w:pStyle w:val="Default"/>
              <w:spacing w:line="276" w:lineRule="auto"/>
              <w:ind w:left="720" w:right="175"/>
              <w:rPr>
                <w:sz w:val="23"/>
                <w:szCs w:val="23"/>
              </w:rPr>
            </w:pPr>
          </w:p>
          <w:p w14:paraId="6ECB476D" w14:textId="5E1B2D50" w:rsidR="00F5657A" w:rsidRPr="00F5657A" w:rsidRDefault="00F5657A" w:rsidP="00F5657A">
            <w:pPr>
              <w:pStyle w:val="Default"/>
              <w:numPr>
                <w:ilvl w:val="0"/>
                <w:numId w:val="10"/>
              </w:numPr>
              <w:spacing w:line="276" w:lineRule="auto"/>
              <w:ind w:right="175"/>
              <w:rPr>
                <w:sz w:val="23"/>
                <w:szCs w:val="23"/>
              </w:rPr>
            </w:pPr>
            <w:r w:rsidRPr="00F5657A">
              <w:rPr>
                <w:color w:val="231F20"/>
              </w:rPr>
              <w:t xml:space="preserve">Pravilnik o brzo smrznutoj hrani (»Narodne novine«, br. </w:t>
            </w:r>
            <w:hyperlink r:id="rId38" w:history="1">
              <w:r w:rsidRPr="007C1372">
                <w:rPr>
                  <w:rStyle w:val="Hiperveza"/>
                </w:rPr>
                <w:t>38/08</w:t>
              </w:r>
            </w:hyperlink>
            <w:r w:rsidRPr="00F5657A">
              <w:rPr>
                <w:color w:val="231F20"/>
              </w:rPr>
              <w:t>.)</w:t>
            </w:r>
          </w:p>
          <w:p w14:paraId="25D4FEC2" w14:textId="77777777" w:rsidR="00F5657A" w:rsidRDefault="00F5657A" w:rsidP="00F5657A">
            <w:pPr>
              <w:pStyle w:val="Default"/>
              <w:spacing w:line="276" w:lineRule="auto"/>
              <w:ind w:right="175"/>
              <w:rPr>
                <w:sz w:val="23"/>
                <w:szCs w:val="23"/>
              </w:rPr>
            </w:pPr>
          </w:p>
          <w:p w14:paraId="42AB24C8" w14:textId="77777777" w:rsidR="005E1EF9" w:rsidRDefault="005E1EF9" w:rsidP="00585415">
            <w:pPr>
              <w:pStyle w:val="Default"/>
              <w:spacing w:line="276" w:lineRule="auto"/>
              <w:ind w:left="720" w:right="175"/>
              <w:rPr>
                <w:b/>
                <w:bCs/>
                <w:sz w:val="28"/>
                <w:szCs w:val="23"/>
              </w:rPr>
            </w:pPr>
          </w:p>
        </w:tc>
      </w:tr>
      <w:tr w:rsidR="009144D5" w14:paraId="692682BA" w14:textId="77777777" w:rsidTr="00BA075D">
        <w:trPr>
          <w:trHeight w:val="2126"/>
        </w:trPr>
        <w:tc>
          <w:tcPr>
            <w:tcW w:w="9923" w:type="dxa"/>
          </w:tcPr>
          <w:p w14:paraId="6306E538" w14:textId="77777777" w:rsidR="009144D5" w:rsidRDefault="009144D5" w:rsidP="009D3370">
            <w:pPr>
              <w:pStyle w:val="Default"/>
              <w:ind w:left="427" w:right="175"/>
              <w:rPr>
                <w:b/>
                <w:bCs/>
                <w:sz w:val="23"/>
                <w:szCs w:val="23"/>
              </w:rPr>
            </w:pPr>
          </w:p>
          <w:p w14:paraId="1A948F68" w14:textId="77777777" w:rsidR="009144D5" w:rsidRPr="00205615" w:rsidRDefault="009144D5" w:rsidP="009D3370">
            <w:pPr>
              <w:pStyle w:val="Default"/>
              <w:ind w:left="427" w:right="175"/>
              <w:rPr>
                <w:b/>
                <w:bCs/>
                <w:sz w:val="28"/>
                <w:szCs w:val="23"/>
                <w:u w:val="single"/>
              </w:rPr>
            </w:pPr>
            <w:r w:rsidRPr="00205615">
              <w:rPr>
                <w:b/>
                <w:bCs/>
                <w:sz w:val="28"/>
                <w:szCs w:val="23"/>
                <w:u w:val="single"/>
              </w:rPr>
              <w:t xml:space="preserve">EU zakonodavstvo </w:t>
            </w:r>
          </w:p>
          <w:p w14:paraId="504E3823" w14:textId="77777777" w:rsidR="009144D5" w:rsidRDefault="009144D5" w:rsidP="009D3370">
            <w:pPr>
              <w:pStyle w:val="Default"/>
              <w:ind w:left="427" w:right="175"/>
              <w:rPr>
                <w:sz w:val="23"/>
                <w:szCs w:val="23"/>
              </w:rPr>
            </w:pPr>
          </w:p>
          <w:p w14:paraId="63CC68C2" w14:textId="77777777" w:rsidR="00871637" w:rsidRPr="00871637" w:rsidRDefault="00C97B3F" w:rsidP="006E6243">
            <w:pPr>
              <w:pStyle w:val="Default"/>
              <w:numPr>
                <w:ilvl w:val="0"/>
                <w:numId w:val="4"/>
              </w:numPr>
              <w:spacing w:line="276" w:lineRule="auto"/>
              <w:ind w:right="175" w:hanging="260"/>
              <w:jc w:val="both"/>
              <w:rPr>
                <w:sz w:val="23"/>
                <w:szCs w:val="23"/>
              </w:rPr>
            </w:pPr>
            <w:hyperlink r:id="rId39" w:history="1">
              <w:r w:rsidR="00871637" w:rsidRPr="00871637">
                <w:rPr>
                  <w:rStyle w:val="Hiperveza"/>
                  <w:b/>
                  <w:sz w:val="23"/>
                  <w:szCs w:val="23"/>
                </w:rPr>
                <w:t>UREDBA KOMISIJE (EU) 2017/1495</w:t>
              </w:r>
            </w:hyperlink>
            <w:r w:rsidR="00871637" w:rsidRPr="00871637">
              <w:rPr>
                <w:sz w:val="23"/>
                <w:szCs w:val="23"/>
              </w:rPr>
              <w:t xml:space="preserve"> </w:t>
            </w:r>
            <w:proofErr w:type="spellStart"/>
            <w:r w:rsidR="00871637" w:rsidRPr="00871637">
              <w:rPr>
                <w:sz w:val="23"/>
                <w:szCs w:val="23"/>
              </w:rPr>
              <w:t>оd</w:t>
            </w:r>
            <w:proofErr w:type="spellEnd"/>
            <w:r w:rsidR="00871637" w:rsidRPr="00871637">
              <w:rPr>
                <w:sz w:val="23"/>
                <w:szCs w:val="23"/>
              </w:rPr>
              <w:t xml:space="preserve"> 23. kolovoza 2017.</w:t>
            </w:r>
            <w:r w:rsidR="00871637">
              <w:rPr>
                <w:sz w:val="23"/>
                <w:szCs w:val="23"/>
              </w:rPr>
              <w:t xml:space="preserve"> </w:t>
            </w:r>
            <w:r w:rsidR="00871637" w:rsidRPr="00871637">
              <w:rPr>
                <w:sz w:val="23"/>
                <w:szCs w:val="23"/>
              </w:rPr>
              <w:t xml:space="preserve">o izmjeni Uredbe (EZ) br. 2073/2005 u pogledu </w:t>
            </w:r>
            <w:proofErr w:type="spellStart"/>
            <w:r w:rsidR="00871637" w:rsidRPr="00871637">
              <w:rPr>
                <w:sz w:val="23"/>
                <w:szCs w:val="23"/>
              </w:rPr>
              <w:t>Campylobactera</w:t>
            </w:r>
            <w:proofErr w:type="spellEnd"/>
            <w:r w:rsidR="00871637" w:rsidRPr="00871637">
              <w:rPr>
                <w:sz w:val="23"/>
                <w:szCs w:val="23"/>
              </w:rPr>
              <w:t xml:space="preserve"> u trupovima brojlera</w:t>
            </w:r>
            <w:r w:rsidR="00871637">
              <w:rPr>
                <w:sz w:val="23"/>
                <w:szCs w:val="23"/>
              </w:rPr>
              <w:t xml:space="preserve"> </w:t>
            </w:r>
          </w:p>
          <w:p w14:paraId="33DBD6B5" w14:textId="77777777" w:rsidR="009144D5" w:rsidRPr="000646DB" w:rsidRDefault="00C97B3F" w:rsidP="000646DB">
            <w:pPr>
              <w:pStyle w:val="Default"/>
              <w:numPr>
                <w:ilvl w:val="0"/>
                <w:numId w:val="4"/>
              </w:numPr>
              <w:spacing w:line="276" w:lineRule="auto"/>
              <w:ind w:left="743" w:right="175" w:hanging="283"/>
              <w:jc w:val="both"/>
              <w:rPr>
                <w:sz w:val="23"/>
                <w:szCs w:val="23"/>
              </w:rPr>
            </w:pPr>
            <w:hyperlink r:id="rId40" w:history="1">
              <w:r w:rsidR="00124F69" w:rsidRPr="000646DB">
                <w:rPr>
                  <w:rStyle w:val="Hiperveza"/>
                  <w:b/>
                  <w:sz w:val="23"/>
                  <w:szCs w:val="23"/>
                </w:rPr>
                <w:t>Uredba (EZ) br. 178/2002</w:t>
              </w:r>
              <w:r w:rsidR="00124F69" w:rsidRPr="000646DB">
                <w:rPr>
                  <w:rStyle w:val="Hiperveza"/>
                  <w:sz w:val="23"/>
                  <w:szCs w:val="23"/>
                </w:rPr>
                <w:t xml:space="preserve"> </w:t>
              </w:r>
              <w:r w:rsidR="00124F69" w:rsidRPr="000646DB">
                <w:rPr>
                  <w:sz w:val="23"/>
                  <w:szCs w:val="23"/>
                </w:rPr>
                <w:t>Europskog parlamenta i Vijeća od 28. siječnja 2002. o utvrđivanju općih načela i uvjeta zakona o hrani, osnivanju Europske agencije za sigurnost hrane te utvrđivanju postupaka u područjima sigurnosti hrane</w:t>
              </w:r>
            </w:hyperlink>
            <w:r w:rsidR="00124F69" w:rsidRPr="000646DB">
              <w:rPr>
                <w:sz w:val="23"/>
                <w:szCs w:val="23"/>
              </w:rPr>
              <w:t xml:space="preserve"> </w:t>
            </w:r>
            <w:r w:rsidR="009144D5" w:rsidRPr="000646DB">
              <w:rPr>
                <w:sz w:val="23"/>
                <w:szCs w:val="23"/>
              </w:rPr>
              <w:t xml:space="preserve">(SL L 31, 1. 2. 2002., sa svim izmjenama i dopunama) </w:t>
            </w:r>
          </w:p>
          <w:p w14:paraId="13C8BDBD" w14:textId="77777777" w:rsidR="009144D5" w:rsidRPr="000646DB" w:rsidRDefault="00C97B3F" w:rsidP="000646DB">
            <w:pPr>
              <w:pStyle w:val="Default"/>
              <w:numPr>
                <w:ilvl w:val="0"/>
                <w:numId w:val="4"/>
              </w:numPr>
              <w:spacing w:line="276" w:lineRule="auto"/>
              <w:ind w:left="743" w:right="175" w:hanging="283"/>
              <w:jc w:val="both"/>
              <w:rPr>
                <w:sz w:val="23"/>
                <w:szCs w:val="23"/>
              </w:rPr>
            </w:pPr>
            <w:hyperlink r:id="rId41" w:history="1">
              <w:r w:rsidR="009144D5" w:rsidRPr="000646DB">
                <w:rPr>
                  <w:rStyle w:val="Hiperveza"/>
                  <w:b/>
                  <w:sz w:val="23"/>
                  <w:szCs w:val="23"/>
                </w:rPr>
                <w:t>Uredba (EZ) br. 852/2004</w:t>
              </w:r>
              <w:r w:rsidR="009144D5" w:rsidRPr="000646DB">
                <w:rPr>
                  <w:rStyle w:val="Hiperveza"/>
                  <w:sz w:val="23"/>
                  <w:szCs w:val="23"/>
                </w:rPr>
                <w:t xml:space="preserve"> </w:t>
              </w:r>
              <w:r w:rsidR="009144D5" w:rsidRPr="000646DB">
                <w:rPr>
                  <w:sz w:val="23"/>
                  <w:szCs w:val="23"/>
                </w:rPr>
                <w:t>Europskog parlamenta i Vijeća od 29. travnja 2004. o higijeni hrane</w:t>
              </w:r>
            </w:hyperlink>
            <w:r w:rsidR="009144D5" w:rsidRPr="000646DB">
              <w:rPr>
                <w:sz w:val="23"/>
                <w:szCs w:val="23"/>
              </w:rPr>
              <w:t xml:space="preserve"> (SL L 139, 30. 4. 2004., sa svim izmjenama i dopunama) </w:t>
            </w:r>
          </w:p>
          <w:p w14:paraId="1723C94A" w14:textId="77777777" w:rsidR="00E741D3" w:rsidRPr="000646DB" w:rsidRDefault="00C97B3F" w:rsidP="000646DB">
            <w:pPr>
              <w:pStyle w:val="Default"/>
              <w:numPr>
                <w:ilvl w:val="0"/>
                <w:numId w:val="4"/>
              </w:numPr>
              <w:spacing w:line="276" w:lineRule="auto"/>
              <w:ind w:left="743" w:right="175" w:hanging="283"/>
              <w:jc w:val="both"/>
              <w:rPr>
                <w:sz w:val="23"/>
                <w:szCs w:val="23"/>
              </w:rPr>
            </w:pPr>
            <w:hyperlink r:id="rId42" w:history="1">
              <w:r w:rsidR="00E741D3" w:rsidRPr="000646DB">
                <w:rPr>
                  <w:rStyle w:val="Hiperveza"/>
                  <w:b/>
                  <w:sz w:val="23"/>
                  <w:szCs w:val="23"/>
                </w:rPr>
                <w:t>Uredba (EZ) br. 853/2004</w:t>
              </w:r>
              <w:r w:rsidR="00E741D3" w:rsidRPr="000646DB">
                <w:rPr>
                  <w:rStyle w:val="Hiperveza"/>
                  <w:sz w:val="23"/>
                  <w:szCs w:val="23"/>
                </w:rPr>
                <w:t xml:space="preserve"> </w:t>
              </w:r>
              <w:r w:rsidR="00E741D3" w:rsidRPr="000646DB">
                <w:rPr>
                  <w:sz w:val="23"/>
                  <w:szCs w:val="23"/>
                </w:rPr>
                <w:t>Europskog parlamenta i Vijeća od 29. travnja 2004. o utvrđivanju određenih higijenskih pravila za hranu životinjskog podrijetla</w:t>
              </w:r>
            </w:hyperlink>
            <w:r w:rsidR="00E741D3" w:rsidRPr="000646DB">
              <w:rPr>
                <w:sz w:val="23"/>
                <w:szCs w:val="23"/>
              </w:rPr>
              <w:t xml:space="preserve"> (SL L 139, 30. 4. 2004., sa svim izmjenama i dopunama)</w:t>
            </w:r>
          </w:p>
          <w:p w14:paraId="52EDD640" w14:textId="77777777" w:rsidR="00FF0D30" w:rsidRPr="000646DB" w:rsidRDefault="00C97B3F" w:rsidP="000646DB">
            <w:pPr>
              <w:pStyle w:val="Default"/>
              <w:numPr>
                <w:ilvl w:val="0"/>
                <w:numId w:val="4"/>
              </w:numPr>
              <w:spacing w:line="276" w:lineRule="auto"/>
              <w:ind w:right="175"/>
              <w:jc w:val="both"/>
              <w:rPr>
                <w:sz w:val="23"/>
                <w:szCs w:val="23"/>
              </w:rPr>
            </w:pPr>
            <w:hyperlink r:id="rId43" w:history="1">
              <w:r w:rsidR="00FF0D30" w:rsidRPr="000646DB">
                <w:rPr>
                  <w:rStyle w:val="Hiperveza"/>
                  <w:b/>
                  <w:sz w:val="23"/>
                  <w:szCs w:val="23"/>
                </w:rPr>
                <w:t>Uredba (EU) 2017/625</w:t>
              </w:r>
            </w:hyperlink>
            <w:r w:rsidR="00FF0D30" w:rsidRPr="000646DB">
              <w:rPr>
                <w:sz w:val="23"/>
                <w:szCs w:val="23"/>
              </w:rPr>
              <w:t xml:space="preserve"> Europskog parlamenta i Vijeća od 15. ožujka 2017. o službenim kontrolama i drugim službenim aktivnostima kojima se osigurava primjena propisa o hrani i hrani za životinje, pravila o zdravlju i dobrobiti životinja, zdravlju bilja i sredstvima za zaštitu bilja, o izmjeni uredaba (EZ) br. 999/2001, (EZ) br. 396/2005, (EZ) br. 1069/2009, (EZ) br. 1107/2009, (EU) br. 1151/2012, (EU) br. 652/2014, (EU) 2016/429 i (EU) 2016/2031 Europskog parlamenta i Vijeća, uredaba Vijeća (EZ) br. 1/2005 i (EZ) br. 1099/2009 i direktiva Vijeća 98/58/EZ, 1999/74/EZ, 2007/43/EZ, 2008/119/EZ i 2008/120/EZ te o stavljanju izvan snage uredaba (EZ) br. 854/2004 i (EZ) br. 882/2004 Europskog parlamenta i Vijeća, direktiva Vijeća </w:t>
            </w:r>
            <w:r w:rsidR="00FF0D30" w:rsidRPr="000646DB">
              <w:rPr>
                <w:sz w:val="23"/>
                <w:szCs w:val="23"/>
              </w:rPr>
              <w:lastRenderedPageBreak/>
              <w:t>89/608/EEZ, 89/662/EEZ, 90/425/EEZ, 91/496/EEZ, 96/23/EZ, 96/93/EZ i 97/78/EZ te Odluke Vijeća 92/438/EEZ (Uredba o službenim kontrolama)</w:t>
            </w:r>
          </w:p>
          <w:p w14:paraId="09414233" w14:textId="77777777" w:rsidR="00BC0780" w:rsidRPr="000646DB" w:rsidRDefault="00C97B3F" w:rsidP="000646DB">
            <w:pPr>
              <w:pStyle w:val="Default"/>
              <w:numPr>
                <w:ilvl w:val="0"/>
                <w:numId w:val="4"/>
              </w:numPr>
              <w:spacing w:line="276" w:lineRule="auto"/>
              <w:ind w:left="743" w:right="175" w:hanging="425"/>
              <w:jc w:val="both"/>
              <w:rPr>
                <w:sz w:val="23"/>
                <w:szCs w:val="23"/>
              </w:rPr>
            </w:pPr>
            <w:hyperlink r:id="rId44" w:history="1">
              <w:r w:rsidR="00BC0780" w:rsidRPr="000646DB">
                <w:rPr>
                  <w:rStyle w:val="Hiperveza"/>
                  <w:b/>
                  <w:sz w:val="23"/>
                  <w:szCs w:val="23"/>
                </w:rPr>
                <w:t>Uredba Komisije (EZ) br. 2073/2005</w:t>
              </w:r>
            </w:hyperlink>
            <w:r w:rsidR="00BC0780" w:rsidRPr="000646DB">
              <w:rPr>
                <w:sz w:val="23"/>
                <w:szCs w:val="23"/>
              </w:rPr>
              <w:t xml:space="preserve"> od 15. studenoga 2005. o mikrobiološkim kriterijima za hranu (SL L 338, 22. 12. 2005. sa svim izmjenama i dopunama) </w:t>
            </w:r>
          </w:p>
          <w:p w14:paraId="2795560D" w14:textId="77777777" w:rsidR="00BC0780" w:rsidRPr="008F102B" w:rsidRDefault="00C97B3F" w:rsidP="008F102B">
            <w:pPr>
              <w:pStyle w:val="Default"/>
              <w:numPr>
                <w:ilvl w:val="0"/>
                <w:numId w:val="4"/>
              </w:numPr>
              <w:spacing w:line="276" w:lineRule="auto"/>
              <w:ind w:left="743" w:right="175" w:hanging="425"/>
              <w:jc w:val="both"/>
              <w:rPr>
                <w:sz w:val="23"/>
                <w:szCs w:val="23"/>
              </w:rPr>
            </w:pPr>
            <w:hyperlink r:id="rId45" w:history="1">
              <w:r w:rsidR="00BC0780" w:rsidRPr="008F102B">
                <w:rPr>
                  <w:rStyle w:val="Hiperveza"/>
                  <w:b/>
                  <w:sz w:val="23"/>
                  <w:szCs w:val="23"/>
                </w:rPr>
                <w:t>Uredba Komisije (EZ) br. 2074/2005</w:t>
              </w:r>
            </w:hyperlink>
            <w:r w:rsidR="00BC0780" w:rsidRPr="008F102B">
              <w:rPr>
                <w:sz w:val="23"/>
                <w:szCs w:val="23"/>
              </w:rPr>
              <w:t xml:space="preserve"> od 5. prosinca 2005. o utvrđivanju provedbenih mjera za određene proizvode na temelju Uredbe (EZ) br. 853/2004 Europskog parlamenta i Vijeća i za organizaciju službenih kontrola na temelju Uredbe (EZ) br. 854/2004 Europskog parlamenta i Vijeća i Uredbe (EZ) br. 882/2004 Europskog parlamenta i Vijeća, odstupanju od Uredbe (EZ) br. 852/2004 Europskog parlamenta i Vijeća i o izmjeni uredbi (EZ) br. 853/2004 i (EZ) br. 854/2004 (SL L 338, 22. 12. 2005., sa svim izmjenama i dopunama) </w:t>
            </w:r>
          </w:p>
          <w:p w14:paraId="2712FB0E" w14:textId="77777777" w:rsidR="000646DB" w:rsidRPr="008F102B" w:rsidRDefault="00C97B3F" w:rsidP="008F102B">
            <w:pPr>
              <w:pStyle w:val="Odlomakpopisa"/>
              <w:numPr>
                <w:ilvl w:val="0"/>
                <w:numId w:val="4"/>
              </w:numPr>
              <w:ind w:left="743" w:right="175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6" w:history="1">
              <w:r w:rsidR="00020F48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  <w:lang w:val="hr-HR" w:bidi="kn-IN"/>
                </w:rPr>
                <w:t>Provedbena Uredba Komisije (EU) 2015/1375</w:t>
              </w:r>
            </w:hyperlink>
            <w:r w:rsidR="00020F48" w:rsidRPr="008F102B">
              <w:rPr>
                <w:rFonts w:ascii="Times New Roman" w:hAnsi="Times New Roman" w:cs="Times New Roman"/>
                <w:color w:val="000000"/>
                <w:sz w:val="23"/>
                <w:szCs w:val="23"/>
                <w:lang w:val="hr-HR" w:bidi="kn-IN"/>
              </w:rPr>
              <w:t xml:space="preserve"> od 10. kolovoza 2015. o utvrđivanju posebnih pravila za službene kontrole </w:t>
            </w:r>
            <w:proofErr w:type="spellStart"/>
            <w:r w:rsidR="00020F48" w:rsidRPr="008F102B">
              <w:rPr>
                <w:rFonts w:ascii="Times New Roman" w:hAnsi="Times New Roman" w:cs="Times New Roman"/>
                <w:color w:val="000000"/>
                <w:sz w:val="23"/>
                <w:szCs w:val="23"/>
                <w:lang w:val="hr-HR" w:bidi="kn-IN"/>
              </w:rPr>
              <w:t>trihinele</w:t>
            </w:r>
            <w:proofErr w:type="spellEnd"/>
            <w:r w:rsidR="00020F48" w:rsidRPr="008F102B">
              <w:rPr>
                <w:rFonts w:ascii="Times New Roman" w:hAnsi="Times New Roman" w:cs="Times New Roman"/>
                <w:color w:val="000000"/>
                <w:sz w:val="23"/>
                <w:szCs w:val="23"/>
                <w:lang w:val="hr-HR" w:bidi="kn-IN"/>
              </w:rPr>
              <w:t xml:space="preserve"> u mesu (SL L 212, 11.8.2015., sa svim izmjenama i dopunama)</w:t>
            </w:r>
          </w:p>
          <w:p w14:paraId="1E3602C2" w14:textId="77777777" w:rsidR="000646DB" w:rsidRPr="008F102B" w:rsidRDefault="00C97B3F" w:rsidP="008F102B">
            <w:pPr>
              <w:pStyle w:val="Odlomakpopisa"/>
              <w:numPr>
                <w:ilvl w:val="0"/>
                <w:numId w:val="4"/>
              </w:numPr>
              <w:ind w:left="743" w:right="175" w:hanging="42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" w:history="1">
              <w:proofErr w:type="spellStart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Uredba</w:t>
              </w:r>
              <w:proofErr w:type="spellEnd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(EZ) br. 1760/2000</w:t>
              </w:r>
            </w:hyperlink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Europskog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parlamenta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i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Vijeća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od 17.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srpnja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2000. o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uvođenju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sustava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označivanja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i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registracije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životinja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vrste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goveda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označivanju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goveđeg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mesa i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proizvoda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od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goveđeg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mesa i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stavljanju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izvan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snage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Uredbe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Vijeća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(EZ) br. 820/97 (SL L 204, 11. 8. 2000.)</w:t>
            </w:r>
          </w:p>
          <w:p w14:paraId="19148892" w14:textId="77777777" w:rsidR="000646DB" w:rsidRPr="008F102B" w:rsidRDefault="00C97B3F" w:rsidP="008F102B">
            <w:pPr>
              <w:pStyle w:val="Odlomakpopisa"/>
              <w:numPr>
                <w:ilvl w:val="0"/>
                <w:numId w:val="4"/>
              </w:numPr>
              <w:ind w:left="743" w:right="175" w:hanging="425"/>
              <w:jc w:val="both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hyperlink r:id="rId48" w:history="1">
              <w:proofErr w:type="spellStart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Provedbena</w:t>
              </w:r>
              <w:proofErr w:type="spellEnd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uredba</w:t>
              </w:r>
              <w:proofErr w:type="spellEnd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Komisije</w:t>
              </w:r>
              <w:proofErr w:type="spellEnd"/>
              <w:r w:rsidR="00BC0780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(EU) br. 931/2011</w:t>
              </w:r>
            </w:hyperlink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od 19. </w:t>
            </w:r>
            <w:proofErr w:type="spellStart"/>
            <w:r w:rsidR="009654B8">
              <w:rPr>
                <w:rFonts w:ascii="Times New Roman" w:hAnsi="Times New Roman" w:cs="Times New Roman"/>
                <w:sz w:val="23"/>
                <w:szCs w:val="23"/>
              </w:rPr>
              <w:t>rujna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2011. o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>zahtjevima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C0780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sljedivosti</w:t>
            </w:r>
            <w:proofErr w:type="spellEnd"/>
            <w:r w:rsidR="00BC0780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utvrđenim Uredbom (EZ) br. 178/2002 Europskog parlamenta i Vijeća za hranu životinjskog podrijetla (SL L 242, 20. 9. 2011.)</w:t>
            </w:r>
          </w:p>
          <w:p w14:paraId="43C81671" w14:textId="77777777" w:rsidR="000646DB" w:rsidRPr="008F102B" w:rsidRDefault="00C97B3F" w:rsidP="008F102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hyperlink r:id="rId49" w:history="1">
              <w:r w:rsidR="000646DB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  <w:lang w:val="hr-HR"/>
                </w:rPr>
                <w:t>Uredba Komisije (EU) 2015/1474</w:t>
              </w:r>
            </w:hyperlink>
            <w:r w:rsidR="000646DB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</w:t>
            </w:r>
            <w:proofErr w:type="spellStart"/>
            <w:r w:rsidR="000646DB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>оd</w:t>
            </w:r>
            <w:proofErr w:type="spellEnd"/>
            <w:r w:rsidR="000646DB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27. kolovoza 2015. o uporabi reciklirane tople vode radi uklanjanja mikrobiološkog površinskog onečišćenja s trupova životinja</w:t>
            </w:r>
          </w:p>
          <w:p w14:paraId="6E11B8E0" w14:textId="77777777" w:rsidR="000646DB" w:rsidRDefault="00C97B3F" w:rsidP="008F102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hyperlink r:id="rId50" w:history="1">
              <w:r w:rsidR="000646DB" w:rsidRPr="008F102B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  <w:lang w:val="hr-HR"/>
                </w:rPr>
                <w:t>Uredba Komisije (EU) br. 101/2013</w:t>
              </w:r>
            </w:hyperlink>
            <w:r w:rsidR="000646DB" w:rsidRPr="008F102B">
              <w:rPr>
                <w:rFonts w:ascii="Times New Roman" w:hAnsi="Times New Roman" w:cs="Times New Roman"/>
                <w:sz w:val="23"/>
                <w:szCs w:val="23"/>
                <w:lang w:val="hr-HR"/>
              </w:rPr>
              <w:t xml:space="preserve"> od 4. veljače 2013. o primjeni mliječne kiseline za smanjivanje površinskog mikrobiološkog onečišćenja goveđih trupova</w:t>
            </w:r>
          </w:p>
          <w:p w14:paraId="38EE62AF" w14:textId="77777777" w:rsidR="00FC5FCA" w:rsidRDefault="00C97B3F" w:rsidP="008F102B">
            <w:pPr>
              <w:pStyle w:val="Odlomakpopisa"/>
              <w:numPr>
                <w:ilvl w:val="0"/>
                <w:numId w:val="4"/>
              </w:numPr>
              <w:jc w:val="both"/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</w:pPr>
            <w:hyperlink r:id="rId51" w:history="1">
              <w:proofErr w:type="spellStart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Provedbena</w:t>
              </w:r>
              <w:proofErr w:type="spellEnd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uredba</w:t>
              </w:r>
              <w:proofErr w:type="spellEnd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Komisije</w:t>
              </w:r>
              <w:proofErr w:type="spellEnd"/>
              <w:r w:rsidR="009654B8" w:rsidRPr="00D959D0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(EU) 2019/627</w:t>
              </w:r>
            </w:hyperlink>
            <w:r w:rsidR="00D959D0">
              <w:rPr>
                <w:rStyle w:val="Hiperveza"/>
                <w:rFonts w:ascii="Times New Roman" w:hAnsi="Times New Roman" w:cs="Times New Roman"/>
                <w:b/>
                <w:color w:val="00B050"/>
                <w:sz w:val="23"/>
                <w:szCs w:val="23"/>
                <w:lang w:val="hr-HR"/>
              </w:rPr>
              <w:t xml:space="preserve"> </w:t>
            </w:r>
            <w:r w:rsidR="00D959D0" w:rsidRP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  <w:t>od</w:t>
            </w:r>
            <w:r w:rsidR="00FC5FCA" w:rsidRPr="009654B8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  <w:t xml:space="preserve"> 15. ožujka 2019. o utvrđivanju ujednačenog praktičnog uređenja za provedbu službenih kontrola proizvoda životinjskog podrijetla namijenjenih prehrani ljudi u skladu s Uredbom (EU) 2017/625</w:t>
            </w:r>
            <w:r w:rsidR="00F83D65" w:rsidRPr="009654B8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  <w:t xml:space="preserve"> Europskog parlamenta i Vijeća i o izmjeni Uredbe Komisije (EZ) br. 2074/2005 u pogledu službenih</w:t>
            </w:r>
            <w:r w:rsidR="001B0F7A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  <w:t xml:space="preserve"> kontrola (SL L 131, 17.5.2019.</w:t>
            </w:r>
            <w:r w:rsidR="00F83D65" w:rsidRPr="009654B8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  <w:lang w:val="hr-HR"/>
              </w:rPr>
              <w:t>)</w:t>
            </w:r>
          </w:p>
          <w:p w14:paraId="2C4CB069" w14:textId="77777777" w:rsidR="00D959D0" w:rsidRPr="009654B8" w:rsidRDefault="00C97B3F" w:rsidP="008F102B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3"/>
                <w:szCs w:val="23"/>
                <w:lang w:val="hr-HR"/>
              </w:rPr>
            </w:pPr>
            <w:hyperlink r:id="rId52" w:history="1">
              <w:proofErr w:type="spellStart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Delegirana</w:t>
              </w:r>
              <w:proofErr w:type="spellEnd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uredba</w:t>
              </w:r>
              <w:proofErr w:type="spellEnd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</w:t>
              </w:r>
              <w:proofErr w:type="spellStart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>Komisije</w:t>
              </w:r>
              <w:proofErr w:type="spellEnd"/>
              <w:r w:rsidR="00D959D0" w:rsidRPr="001B0F7A">
                <w:rPr>
                  <w:rStyle w:val="Hiperveza"/>
                  <w:rFonts w:ascii="Times New Roman" w:hAnsi="Times New Roman" w:cs="Times New Roman"/>
                  <w:b/>
                  <w:sz w:val="23"/>
                  <w:szCs w:val="23"/>
                </w:rPr>
                <w:t xml:space="preserve"> (EU) 2019/624</w:t>
              </w:r>
            </w:hyperlink>
            <w:r w:rsidR="00D959D0">
              <w:rPr>
                <w:rStyle w:val="Hiperveza"/>
                <w:rFonts w:ascii="Times New Roman" w:hAnsi="Times New Roman" w:cs="Times New Roman"/>
                <w:sz w:val="23"/>
                <w:szCs w:val="23"/>
                <w:u w:val="none"/>
              </w:rPr>
              <w:t xml:space="preserve"> </w:t>
            </w:r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od 8.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veljače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2019. o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posebnim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pravilima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za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provedbu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službenih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kontrola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proizvodnje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mesa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te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za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proizvodna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područja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i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područja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za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ponovno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polaganje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živih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školjkaša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u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skladu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s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Uredbom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(EU) 2017/625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Europskog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parlamenta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i </w:t>
            </w:r>
            <w:proofErr w:type="spellStart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>Vijeća</w:t>
            </w:r>
            <w:proofErr w:type="spellEnd"/>
            <w:r w:rsidR="00D959D0">
              <w:rPr>
                <w:rStyle w:val="Hiperveza"/>
                <w:rFonts w:ascii="Times New Roman" w:hAnsi="Times New Roman" w:cs="Times New Roman"/>
                <w:color w:val="auto"/>
                <w:sz w:val="23"/>
                <w:szCs w:val="23"/>
                <w:u w:val="none"/>
              </w:rPr>
              <w:t xml:space="preserve"> (SL L 131, 17.5.2019.)</w:t>
            </w:r>
          </w:p>
          <w:p w14:paraId="15188802" w14:textId="77777777" w:rsidR="00BC0780" w:rsidRDefault="00BC0780" w:rsidP="00205615">
            <w:pPr>
              <w:pStyle w:val="Default"/>
              <w:ind w:right="175"/>
              <w:rPr>
                <w:b/>
                <w:bCs/>
                <w:sz w:val="23"/>
                <w:szCs w:val="23"/>
              </w:rPr>
            </w:pPr>
          </w:p>
        </w:tc>
      </w:tr>
    </w:tbl>
    <w:p w14:paraId="0571F6C9" w14:textId="77777777" w:rsidR="00C90052" w:rsidRDefault="00C90052"/>
    <w:p w14:paraId="00152F00" w14:textId="77777777" w:rsidR="00C90052" w:rsidRDefault="00C90052" w:rsidP="00996758"/>
    <w:sectPr w:rsidR="00C90052" w:rsidSect="00585415">
      <w:headerReference w:type="default" r:id="rId5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8B531" w14:textId="77777777" w:rsidR="0005324B" w:rsidRDefault="0005324B" w:rsidP="00C90052">
      <w:pPr>
        <w:spacing w:after="0" w:line="240" w:lineRule="auto"/>
      </w:pPr>
      <w:r>
        <w:separator/>
      </w:r>
    </w:p>
  </w:endnote>
  <w:endnote w:type="continuationSeparator" w:id="0">
    <w:p w14:paraId="5CD1292D" w14:textId="77777777" w:rsidR="0005324B" w:rsidRDefault="0005324B" w:rsidP="00C9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F1CB" w14:textId="77777777" w:rsidR="0005324B" w:rsidRDefault="0005324B" w:rsidP="00C90052">
      <w:pPr>
        <w:spacing w:after="0" w:line="240" w:lineRule="auto"/>
      </w:pPr>
      <w:r>
        <w:separator/>
      </w:r>
    </w:p>
  </w:footnote>
  <w:footnote w:type="continuationSeparator" w:id="0">
    <w:p w14:paraId="6EA78CCB" w14:textId="77777777" w:rsidR="0005324B" w:rsidRDefault="0005324B" w:rsidP="00C90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772F" w14:textId="655FEAB8" w:rsidR="00C90052" w:rsidRPr="00C90052" w:rsidRDefault="00C90052" w:rsidP="00C90052">
    <w:pPr>
      <w:pStyle w:val="Zaglavlje"/>
      <w:jc w:val="right"/>
      <w:rPr>
        <w:rFonts w:ascii="Times New Roman" w:hAnsi="Times New Roman" w:cs="Times New Roman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A179D"/>
    <w:multiLevelType w:val="hybridMultilevel"/>
    <w:tmpl w:val="94922A6C"/>
    <w:lvl w:ilvl="0" w:tplc="545CB1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726A"/>
    <w:multiLevelType w:val="hybridMultilevel"/>
    <w:tmpl w:val="CC9AE176"/>
    <w:lvl w:ilvl="0" w:tplc="97C2770E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7" w:hanging="360"/>
      </w:pPr>
    </w:lvl>
    <w:lvl w:ilvl="2" w:tplc="041A001B" w:tentative="1">
      <w:start w:val="1"/>
      <w:numFmt w:val="lowerRoman"/>
      <w:lvlText w:val="%3."/>
      <w:lvlJc w:val="right"/>
      <w:pPr>
        <w:ind w:left="2227" w:hanging="180"/>
      </w:pPr>
    </w:lvl>
    <w:lvl w:ilvl="3" w:tplc="041A000F" w:tentative="1">
      <w:start w:val="1"/>
      <w:numFmt w:val="decimal"/>
      <w:lvlText w:val="%4."/>
      <w:lvlJc w:val="left"/>
      <w:pPr>
        <w:ind w:left="2947" w:hanging="360"/>
      </w:pPr>
    </w:lvl>
    <w:lvl w:ilvl="4" w:tplc="041A0019" w:tentative="1">
      <w:start w:val="1"/>
      <w:numFmt w:val="lowerLetter"/>
      <w:lvlText w:val="%5."/>
      <w:lvlJc w:val="left"/>
      <w:pPr>
        <w:ind w:left="3667" w:hanging="360"/>
      </w:pPr>
    </w:lvl>
    <w:lvl w:ilvl="5" w:tplc="041A001B" w:tentative="1">
      <w:start w:val="1"/>
      <w:numFmt w:val="lowerRoman"/>
      <w:lvlText w:val="%6."/>
      <w:lvlJc w:val="right"/>
      <w:pPr>
        <w:ind w:left="4387" w:hanging="180"/>
      </w:pPr>
    </w:lvl>
    <w:lvl w:ilvl="6" w:tplc="041A000F" w:tentative="1">
      <w:start w:val="1"/>
      <w:numFmt w:val="decimal"/>
      <w:lvlText w:val="%7."/>
      <w:lvlJc w:val="left"/>
      <w:pPr>
        <w:ind w:left="5107" w:hanging="360"/>
      </w:pPr>
    </w:lvl>
    <w:lvl w:ilvl="7" w:tplc="041A0019" w:tentative="1">
      <w:start w:val="1"/>
      <w:numFmt w:val="lowerLetter"/>
      <w:lvlText w:val="%8."/>
      <w:lvlJc w:val="left"/>
      <w:pPr>
        <w:ind w:left="5827" w:hanging="360"/>
      </w:pPr>
    </w:lvl>
    <w:lvl w:ilvl="8" w:tplc="0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5A92FBC"/>
    <w:multiLevelType w:val="hybridMultilevel"/>
    <w:tmpl w:val="D2CED1A4"/>
    <w:lvl w:ilvl="0" w:tplc="020CFDFC">
      <w:start w:val="1"/>
      <w:numFmt w:val="decimal"/>
      <w:lvlText w:val="%1."/>
      <w:lvlJc w:val="left"/>
      <w:pPr>
        <w:ind w:left="78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7" w:hanging="360"/>
      </w:pPr>
    </w:lvl>
    <w:lvl w:ilvl="2" w:tplc="041A001B" w:tentative="1">
      <w:start w:val="1"/>
      <w:numFmt w:val="lowerRoman"/>
      <w:lvlText w:val="%3."/>
      <w:lvlJc w:val="right"/>
      <w:pPr>
        <w:ind w:left="2227" w:hanging="180"/>
      </w:pPr>
    </w:lvl>
    <w:lvl w:ilvl="3" w:tplc="041A000F" w:tentative="1">
      <w:start w:val="1"/>
      <w:numFmt w:val="decimal"/>
      <w:lvlText w:val="%4."/>
      <w:lvlJc w:val="left"/>
      <w:pPr>
        <w:ind w:left="2947" w:hanging="360"/>
      </w:pPr>
    </w:lvl>
    <w:lvl w:ilvl="4" w:tplc="041A0019" w:tentative="1">
      <w:start w:val="1"/>
      <w:numFmt w:val="lowerLetter"/>
      <w:lvlText w:val="%5."/>
      <w:lvlJc w:val="left"/>
      <w:pPr>
        <w:ind w:left="3667" w:hanging="360"/>
      </w:pPr>
    </w:lvl>
    <w:lvl w:ilvl="5" w:tplc="041A001B" w:tentative="1">
      <w:start w:val="1"/>
      <w:numFmt w:val="lowerRoman"/>
      <w:lvlText w:val="%6."/>
      <w:lvlJc w:val="right"/>
      <w:pPr>
        <w:ind w:left="4387" w:hanging="180"/>
      </w:pPr>
    </w:lvl>
    <w:lvl w:ilvl="6" w:tplc="041A000F" w:tentative="1">
      <w:start w:val="1"/>
      <w:numFmt w:val="decimal"/>
      <w:lvlText w:val="%7."/>
      <w:lvlJc w:val="left"/>
      <w:pPr>
        <w:ind w:left="5107" w:hanging="360"/>
      </w:pPr>
    </w:lvl>
    <w:lvl w:ilvl="7" w:tplc="041A0019" w:tentative="1">
      <w:start w:val="1"/>
      <w:numFmt w:val="lowerLetter"/>
      <w:lvlText w:val="%8."/>
      <w:lvlJc w:val="left"/>
      <w:pPr>
        <w:ind w:left="5827" w:hanging="360"/>
      </w:pPr>
    </w:lvl>
    <w:lvl w:ilvl="8" w:tplc="0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199B77F3"/>
    <w:multiLevelType w:val="hybridMultilevel"/>
    <w:tmpl w:val="4FE09336"/>
    <w:lvl w:ilvl="0" w:tplc="E85CA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53F51"/>
    <w:multiLevelType w:val="hybridMultilevel"/>
    <w:tmpl w:val="A9F4A4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A777D"/>
    <w:multiLevelType w:val="hybridMultilevel"/>
    <w:tmpl w:val="AEC43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51EEC"/>
    <w:multiLevelType w:val="hybridMultilevel"/>
    <w:tmpl w:val="242CF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68F9"/>
    <w:multiLevelType w:val="hybridMultilevel"/>
    <w:tmpl w:val="E6ACF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21FF2"/>
    <w:multiLevelType w:val="hybridMultilevel"/>
    <w:tmpl w:val="80D034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432A7"/>
    <w:multiLevelType w:val="hybridMultilevel"/>
    <w:tmpl w:val="F6F83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133427">
    <w:abstractNumId w:val="0"/>
  </w:num>
  <w:num w:numId="2" w16cid:durableId="2055301535">
    <w:abstractNumId w:val="3"/>
  </w:num>
  <w:num w:numId="3" w16cid:durableId="1897887356">
    <w:abstractNumId w:val="7"/>
  </w:num>
  <w:num w:numId="4" w16cid:durableId="1155685211">
    <w:abstractNumId w:val="5"/>
  </w:num>
  <w:num w:numId="5" w16cid:durableId="1580748049">
    <w:abstractNumId w:val="9"/>
  </w:num>
  <w:num w:numId="6" w16cid:durableId="550575663">
    <w:abstractNumId w:val="1"/>
  </w:num>
  <w:num w:numId="7" w16cid:durableId="1675105272">
    <w:abstractNumId w:val="6"/>
  </w:num>
  <w:num w:numId="8" w16cid:durableId="793257299">
    <w:abstractNumId w:val="2"/>
  </w:num>
  <w:num w:numId="9" w16cid:durableId="1816020510">
    <w:abstractNumId w:val="8"/>
  </w:num>
  <w:num w:numId="10" w16cid:durableId="1146896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A0"/>
    <w:rsid w:val="000209B0"/>
    <w:rsid w:val="00020F48"/>
    <w:rsid w:val="0005324B"/>
    <w:rsid w:val="00053F82"/>
    <w:rsid w:val="000646DB"/>
    <w:rsid w:val="000766F6"/>
    <w:rsid w:val="000C168B"/>
    <w:rsid w:val="000D200F"/>
    <w:rsid w:val="000F0EB1"/>
    <w:rsid w:val="00103AE2"/>
    <w:rsid w:val="00124F69"/>
    <w:rsid w:val="001436D1"/>
    <w:rsid w:val="0016197F"/>
    <w:rsid w:val="001A6639"/>
    <w:rsid w:val="001B0F7A"/>
    <w:rsid w:val="0020422D"/>
    <w:rsid w:val="00205615"/>
    <w:rsid w:val="00257276"/>
    <w:rsid w:val="002610EF"/>
    <w:rsid w:val="002F1BA0"/>
    <w:rsid w:val="003532B1"/>
    <w:rsid w:val="00361262"/>
    <w:rsid w:val="004945F0"/>
    <w:rsid w:val="00495D18"/>
    <w:rsid w:val="004C214E"/>
    <w:rsid w:val="004C475F"/>
    <w:rsid w:val="004D2568"/>
    <w:rsid w:val="005020A5"/>
    <w:rsid w:val="00561DAF"/>
    <w:rsid w:val="00585415"/>
    <w:rsid w:val="005B2DE1"/>
    <w:rsid w:val="005E1EF9"/>
    <w:rsid w:val="005F32F4"/>
    <w:rsid w:val="005F5CD4"/>
    <w:rsid w:val="006011A9"/>
    <w:rsid w:val="00610711"/>
    <w:rsid w:val="00641397"/>
    <w:rsid w:val="006512DC"/>
    <w:rsid w:val="00677923"/>
    <w:rsid w:val="006C4571"/>
    <w:rsid w:val="006C47C6"/>
    <w:rsid w:val="006C4B57"/>
    <w:rsid w:val="006E6243"/>
    <w:rsid w:val="007228CE"/>
    <w:rsid w:val="00725FB7"/>
    <w:rsid w:val="00741A8C"/>
    <w:rsid w:val="007424AD"/>
    <w:rsid w:val="007737F3"/>
    <w:rsid w:val="00787F6C"/>
    <w:rsid w:val="007C1372"/>
    <w:rsid w:val="007F2BB2"/>
    <w:rsid w:val="007F63D8"/>
    <w:rsid w:val="00833D8B"/>
    <w:rsid w:val="008458CF"/>
    <w:rsid w:val="00871637"/>
    <w:rsid w:val="008D0873"/>
    <w:rsid w:val="008D47A7"/>
    <w:rsid w:val="008F102B"/>
    <w:rsid w:val="008F3B15"/>
    <w:rsid w:val="0091032F"/>
    <w:rsid w:val="009144D5"/>
    <w:rsid w:val="0093129D"/>
    <w:rsid w:val="009654B8"/>
    <w:rsid w:val="00996758"/>
    <w:rsid w:val="009B69FF"/>
    <w:rsid w:val="009D3370"/>
    <w:rsid w:val="009D6802"/>
    <w:rsid w:val="009E528C"/>
    <w:rsid w:val="009F3F13"/>
    <w:rsid w:val="009F6088"/>
    <w:rsid w:val="009F77A0"/>
    <w:rsid w:val="00A23352"/>
    <w:rsid w:val="00A855AA"/>
    <w:rsid w:val="00A9202A"/>
    <w:rsid w:val="00AC6614"/>
    <w:rsid w:val="00AE6783"/>
    <w:rsid w:val="00AE7C43"/>
    <w:rsid w:val="00B201B0"/>
    <w:rsid w:val="00B32C1A"/>
    <w:rsid w:val="00B369E5"/>
    <w:rsid w:val="00B42640"/>
    <w:rsid w:val="00BA075D"/>
    <w:rsid w:val="00BB6A3D"/>
    <w:rsid w:val="00BC0780"/>
    <w:rsid w:val="00BD5CE9"/>
    <w:rsid w:val="00BE7C3B"/>
    <w:rsid w:val="00C37C53"/>
    <w:rsid w:val="00C40678"/>
    <w:rsid w:val="00C86D29"/>
    <w:rsid w:val="00C90052"/>
    <w:rsid w:val="00C90F0E"/>
    <w:rsid w:val="00C97B3F"/>
    <w:rsid w:val="00CC031F"/>
    <w:rsid w:val="00D121D1"/>
    <w:rsid w:val="00D1269F"/>
    <w:rsid w:val="00D25E63"/>
    <w:rsid w:val="00D73B6A"/>
    <w:rsid w:val="00D83F31"/>
    <w:rsid w:val="00D86736"/>
    <w:rsid w:val="00D959D0"/>
    <w:rsid w:val="00E276A9"/>
    <w:rsid w:val="00E704DA"/>
    <w:rsid w:val="00E71B52"/>
    <w:rsid w:val="00E741D3"/>
    <w:rsid w:val="00EC2ED0"/>
    <w:rsid w:val="00EE4E98"/>
    <w:rsid w:val="00F21844"/>
    <w:rsid w:val="00F2600C"/>
    <w:rsid w:val="00F5657A"/>
    <w:rsid w:val="00F83D65"/>
    <w:rsid w:val="00F91F0F"/>
    <w:rsid w:val="00FA1A33"/>
    <w:rsid w:val="00FC5FCA"/>
    <w:rsid w:val="00FF093A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BA7C"/>
  <w15:docId w15:val="{9EAF0244-0D9E-4093-B2E4-406B423F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80"/>
    <w:rPr>
      <w:lang w:val="en-GB"/>
    </w:rPr>
  </w:style>
  <w:style w:type="paragraph" w:styleId="Naslov2">
    <w:name w:val="heading 2"/>
    <w:basedOn w:val="Normal"/>
    <w:link w:val="Naslov2Char"/>
    <w:uiPriority w:val="9"/>
    <w:qFormat/>
    <w:rsid w:val="009312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32C1A"/>
    <w:rPr>
      <w:color w:val="0000FF" w:themeColor="hyperlink"/>
      <w:u w:val="single"/>
    </w:rPr>
  </w:style>
  <w:style w:type="paragraph" w:customStyle="1" w:styleId="Default">
    <w:name w:val="Default"/>
    <w:rsid w:val="00B32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paragraph" w:styleId="Odlomakpopisa">
    <w:name w:val="List Paragraph"/>
    <w:basedOn w:val="Normal"/>
    <w:uiPriority w:val="34"/>
    <w:qFormat/>
    <w:rsid w:val="00C9005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9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0052"/>
  </w:style>
  <w:style w:type="paragraph" w:styleId="Podnoje">
    <w:name w:val="footer"/>
    <w:basedOn w:val="Normal"/>
    <w:link w:val="PodnojeChar"/>
    <w:uiPriority w:val="99"/>
    <w:unhideWhenUsed/>
    <w:rsid w:val="00C90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0052"/>
  </w:style>
  <w:style w:type="table" w:styleId="Reetkatablice">
    <w:name w:val="Table Grid"/>
    <w:basedOn w:val="Obinatablica"/>
    <w:uiPriority w:val="59"/>
    <w:rsid w:val="00C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D3370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86D29"/>
    <w:rPr>
      <w:color w:val="605E5C"/>
      <w:shd w:val="clear" w:color="auto" w:fill="E1DFDD"/>
    </w:rPr>
  </w:style>
  <w:style w:type="paragraph" w:customStyle="1" w:styleId="box471687">
    <w:name w:val="box_471687"/>
    <w:basedOn w:val="Normal"/>
    <w:rsid w:val="00F565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0F0EB1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93129D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752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62880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07493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2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89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605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2525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37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50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rodne-novine.nn.hr/clanci/sluzbeni/2021_05_52_1050.html" TargetMode="External"/><Relationship Id="rId18" Type="http://schemas.openxmlformats.org/officeDocument/2006/relationships/hyperlink" Target="https://narodne-novine.nn.hr/clanci/sluzbeni/2021_10_117_2006.html" TargetMode="External"/><Relationship Id="rId26" Type="http://schemas.openxmlformats.org/officeDocument/2006/relationships/hyperlink" Target="https://narodne-novine.nn.hr/clanci/sluzbeni/2023_07_76_1228.html" TargetMode="External"/><Relationship Id="rId39" Type="http://schemas.openxmlformats.org/officeDocument/2006/relationships/hyperlink" Target="http://eur-lex.europa.eu/legal-content/HR/TXT/PDF/?uri=CELEX:32017R1495&amp;rid=1" TargetMode="External"/><Relationship Id="rId21" Type="http://schemas.openxmlformats.org/officeDocument/2006/relationships/hyperlink" Target="https://narodne-novine.nn.hr/clanci/sluzbeni/2021_01_3_60.html" TargetMode="External"/><Relationship Id="rId34" Type="http://schemas.openxmlformats.org/officeDocument/2006/relationships/hyperlink" Target="http://narodne-novine.nn.hr/clanci/sluzbeni/2012_12_138_2937.html" TargetMode="External"/><Relationship Id="rId42" Type="http://schemas.openxmlformats.org/officeDocument/2006/relationships/hyperlink" Target="https://eur-lex.europa.eu/legal-content/HR/TXT/PDF/?uri=CELEX:02004R0853-20190726&amp;qid=1600332926646&amp;from=HR" TargetMode="External"/><Relationship Id="rId47" Type="http://schemas.openxmlformats.org/officeDocument/2006/relationships/hyperlink" Target="http://eur-lex.europa.eu/legal-content/HR/TXT/PDF/?uri=CELEX:02000R1760-20141213&amp;qid=1505301812851&amp;from=HR" TargetMode="External"/><Relationship Id="rId50" Type="http://schemas.openxmlformats.org/officeDocument/2006/relationships/hyperlink" Target="http://eur-lex.europa.eu/legal-content/HR/TXT/PDF/?uri=CELEX:32013R0101&amp;rid=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narodne-novine.nn.hr/clanci/sluzbeni/2013_06_82_173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20_03_32_707.html" TargetMode="External"/><Relationship Id="rId29" Type="http://schemas.openxmlformats.org/officeDocument/2006/relationships/hyperlink" Target="https://narodne-novine.nn.hr/clanci/sluzbeni/2019_09_91_1811.html" TargetMode="External"/><Relationship Id="rId11" Type="http://schemas.openxmlformats.org/officeDocument/2006/relationships/hyperlink" Target="https://narodne-novine.nn.hr/clanci/sluzbeni/2023_02_18_302.html" TargetMode="External"/><Relationship Id="rId24" Type="http://schemas.openxmlformats.org/officeDocument/2006/relationships/hyperlink" Target="https://narodne-novine.nn.hr/clanci/sluzbeni/full/2019_03_21_441.html" TargetMode="External"/><Relationship Id="rId32" Type="http://schemas.openxmlformats.org/officeDocument/2006/relationships/hyperlink" Target="https://narodne-novine.nn.hr/clanci/sluzbeni/2018_07_68_1404.html" TargetMode="External"/><Relationship Id="rId37" Type="http://schemas.openxmlformats.org/officeDocument/2006/relationships/hyperlink" Target="https://narodne-novine.nn.hr/clanci/sluzbeni/2013_03_26_442.html" TargetMode="External"/><Relationship Id="rId40" Type="http://schemas.openxmlformats.org/officeDocument/2006/relationships/hyperlink" Target="https://eur-lex.europa.eu/legal-content/HR/TXT/PDF/?uri=CELEX:02002R0178-20210526&amp;qid=1629270867623&amp;from=EN" TargetMode="External"/><Relationship Id="rId45" Type="http://schemas.openxmlformats.org/officeDocument/2006/relationships/hyperlink" Target="https://eur-lex.europa.eu/legal-content/HR/TXT/PDF/?uri=CELEX:02005R2074-20191214&amp;qid=1600333353337&amp;from=HR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narodne-novine.nn.hr/clanci/sluzbeni/2021_05_52_1053.html" TargetMode="External"/><Relationship Id="rId19" Type="http://schemas.openxmlformats.org/officeDocument/2006/relationships/hyperlink" Target="https://narodne-novine.nn.hr/clanci/sluzbeni/2023_06_67_1102.html" TargetMode="External"/><Relationship Id="rId31" Type="http://schemas.openxmlformats.org/officeDocument/2006/relationships/hyperlink" Target="https://narodne-novine.nn.hr/clanci/sluzbeni/2022_10_126_1919.html" TargetMode="External"/><Relationship Id="rId44" Type="http://schemas.openxmlformats.org/officeDocument/2006/relationships/hyperlink" Target="https://eur-lex.europa.eu/legal-content/HR/TXT/PDF/?uri=CELEX:02005R2073-20200308&amp;qid=1600333189821&amp;from=HR" TargetMode="External"/><Relationship Id="rId52" Type="http://schemas.openxmlformats.org/officeDocument/2006/relationships/hyperlink" Target="https://eur-lex.europa.eu/legal-content/HR/TXT/PDF/?uri=CELEX:32019R0624&amp;qid=1600334177251&amp;from=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8_12_115_2252.html" TargetMode="External"/><Relationship Id="rId14" Type="http://schemas.openxmlformats.org/officeDocument/2006/relationships/hyperlink" Target="http://narodne-novine.nn.hr/clanci/sluzbeni/2013_06_80_1663.html" TargetMode="External"/><Relationship Id="rId22" Type="http://schemas.openxmlformats.org/officeDocument/2006/relationships/hyperlink" Target="http://narodne-novine.nn.hr/clanci/sluzbeni/2015_05_51_1003.html" TargetMode="External"/><Relationship Id="rId27" Type="http://schemas.openxmlformats.org/officeDocument/2006/relationships/hyperlink" Target="http://narodne-novine.nn.hr/clanci/sluzbeni/2014_07_85_1709.html" TargetMode="External"/><Relationship Id="rId30" Type="http://schemas.openxmlformats.org/officeDocument/2006/relationships/hyperlink" Target="http://narodne-novine.nn.hr/clanci/sluzbeni/2010_03_28_676.html" TargetMode="External"/><Relationship Id="rId35" Type="http://schemas.openxmlformats.org/officeDocument/2006/relationships/hyperlink" Target="http://narodne-novine.nn.hr/clanci/sluzbeni/2010_04_43_1089.html" TargetMode="External"/><Relationship Id="rId43" Type="http://schemas.openxmlformats.org/officeDocument/2006/relationships/hyperlink" Target="https://eur-lex.europa.eu/legal-content/HR/TXT/PDF/?uri=CELEX:02017R0625-20191214&amp;qid=1600333078323&amp;from=HR" TargetMode="External"/><Relationship Id="rId48" Type="http://schemas.openxmlformats.org/officeDocument/2006/relationships/hyperlink" Target="http://eur-lex.europa.eu/legal-content/HR/TXT/PDF/?uri=CELEX:32011R0931&amp;rid=1" TargetMode="External"/><Relationship Id="rId8" Type="http://schemas.openxmlformats.org/officeDocument/2006/relationships/hyperlink" Target="http://narodne-novine.nn.hr/clanci/sluzbeni/2013_12_148_3151.html" TargetMode="External"/><Relationship Id="rId51" Type="http://schemas.openxmlformats.org/officeDocument/2006/relationships/hyperlink" Target="https://eur-lex.europa.eu/legal-content/HR/TXT/PDF/?uri=CELEX:02019R0627-20190517&amp;qid=1600333990994&amp;from=H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rodne-novine.nn.hr/clanci/sluzbeni/2022_07_83_1248.html" TargetMode="External"/><Relationship Id="rId17" Type="http://schemas.openxmlformats.org/officeDocument/2006/relationships/hyperlink" Target="https://narodne-novine.nn.hr/clanci/sluzbeni/2018_12_115_2243.html" TargetMode="External"/><Relationship Id="rId25" Type="http://schemas.openxmlformats.org/officeDocument/2006/relationships/hyperlink" Target="http://narodne-novine.nn.hr/clanci/sluzbeni/2015_06_68_1307.html" TargetMode="External"/><Relationship Id="rId33" Type="http://schemas.openxmlformats.org/officeDocument/2006/relationships/hyperlink" Target="http://narodne-novine.nn.hr/clanci/sluzbeni/2016_09_84_1853.html" TargetMode="External"/><Relationship Id="rId38" Type="http://schemas.openxmlformats.org/officeDocument/2006/relationships/hyperlink" Target="https://narodne-novine.nn.hr/clanci/sluzbeni/2008_04_38_1314.html" TargetMode="External"/><Relationship Id="rId46" Type="http://schemas.openxmlformats.org/officeDocument/2006/relationships/hyperlink" Target="http://eur-lex.europa.eu/legal-content/HR/TXT/PDF/?uri=CELEX:32015R1375&amp;rid=1" TargetMode="External"/><Relationship Id="rId20" Type="http://schemas.openxmlformats.org/officeDocument/2006/relationships/hyperlink" Target="https://narodne-novine.nn.hr/clanci/sluzbeni/2019_12_123_2434.html" TargetMode="External"/><Relationship Id="rId41" Type="http://schemas.openxmlformats.org/officeDocument/2006/relationships/hyperlink" Target="https://eur-lex.europa.eu/legal-content/HR/TXT/PDF/?uri=CELEX:02004R0852-20090420&amp;qid=1600332816503&amp;from=HR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narodne-novine.nn.hr/clanci/sluzbeni/2018_12_115_2247.html" TargetMode="External"/><Relationship Id="rId23" Type="http://schemas.openxmlformats.org/officeDocument/2006/relationships/hyperlink" Target="http://narodne-novine.nn.hr/clanci/sluzbeni/2015_10_106_2078.html" TargetMode="External"/><Relationship Id="rId28" Type="http://schemas.openxmlformats.org/officeDocument/2006/relationships/hyperlink" Target="https://narodne-novine.nn.hr/clanci/sluzbeni/2022_09_109_1613.html" TargetMode="External"/><Relationship Id="rId36" Type="http://schemas.openxmlformats.org/officeDocument/2006/relationships/hyperlink" Target="http://narodne-novine.nn.hr/clanci/sluzbeni/2009_10_130_3201.html" TargetMode="External"/><Relationship Id="rId49" Type="http://schemas.openxmlformats.org/officeDocument/2006/relationships/hyperlink" Target="http://eur-lex.europa.eu/legal-content/HR/TXT/PDF/?uri=CELEX:32015R1474&amp;rid=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Gutić</dc:creator>
  <cp:lastModifiedBy>Katarina Kuštro</cp:lastModifiedBy>
  <cp:revision>5</cp:revision>
  <dcterms:created xsi:type="dcterms:W3CDTF">2023-11-07T11:50:00Z</dcterms:created>
  <dcterms:modified xsi:type="dcterms:W3CDTF">2023-11-07T12:08:00Z</dcterms:modified>
</cp:coreProperties>
</file>